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89" w:rsidRPr="00F71D89" w:rsidRDefault="00F71D89" w:rsidP="00F71D89">
      <w:pPr>
        <w:widowControl/>
        <w:numPr>
          <w:ilvl w:val="0"/>
          <w:numId w:val="1"/>
        </w:numPr>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750" w:lineRule="atLeast"/>
        <w:jc w:val="center"/>
        <w:rPr>
          <w:rFonts w:ascii="微软雅黑" w:eastAsia="微软雅黑" w:hAnsi="微软雅黑" w:cs="宋体"/>
          <w:color w:val="333333"/>
          <w:kern w:val="0"/>
          <w:sz w:val="42"/>
          <w:szCs w:val="42"/>
        </w:rPr>
      </w:pPr>
      <w:r w:rsidRPr="00F71D89">
        <w:rPr>
          <w:rFonts w:ascii="微软雅黑" w:eastAsia="微软雅黑" w:hAnsi="微软雅黑" w:cs="宋体" w:hint="eastAsia"/>
          <w:color w:val="333333"/>
          <w:kern w:val="0"/>
          <w:sz w:val="42"/>
          <w:szCs w:val="42"/>
        </w:rPr>
        <w:t>新乡市创新型科技团队认定及管理办法（试行）</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第一条</w:t>
      </w:r>
      <w:r w:rsidRPr="00F71D89">
        <w:rPr>
          <w:rFonts w:ascii="宋体" w:eastAsia="宋体" w:hAnsi="宋体" w:cs="宋体" w:hint="eastAsia"/>
          <w:color w:val="333333"/>
          <w:kern w:val="0"/>
          <w:sz w:val="28"/>
          <w:szCs w:val="28"/>
        </w:rPr>
        <w:t>  新乡市创新型科技团队（以下简称创新团队）是新乡市科技人才队伍建设工程的重要组成部分。为做好创新团队的认定及管理工作，进一步加强我市科技创新人才队伍建设，提升我市科技自主创新能力，特制定本办法。</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第二条</w:t>
      </w:r>
      <w:r w:rsidRPr="00F71D89">
        <w:rPr>
          <w:rFonts w:ascii="宋体" w:eastAsia="宋体" w:hAnsi="宋体" w:cs="宋体" w:hint="eastAsia"/>
          <w:color w:val="333333"/>
          <w:kern w:val="0"/>
          <w:sz w:val="28"/>
          <w:szCs w:val="28"/>
        </w:rPr>
        <w:t>  创新团队认定的宗旨：以我市优势产业、重点学科和研究基地为基础，以优秀科技创新人才为核心，引进、培育和支持一批专业贡献重大、团队效应突出、引领作用显著的创新团队，形成优秀人才的团队效应和资源的当量聚集。</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第三条</w:t>
      </w:r>
      <w:r w:rsidRPr="00F71D89">
        <w:rPr>
          <w:rFonts w:ascii="宋体" w:eastAsia="宋体" w:hAnsi="宋体" w:cs="宋体" w:hint="eastAsia"/>
          <w:color w:val="333333"/>
          <w:kern w:val="0"/>
          <w:sz w:val="28"/>
          <w:szCs w:val="28"/>
        </w:rPr>
        <w:t>  创新团队认定的范围：从我市行政区域内的企事业单位中遴选，依托单位可以是单一企业、高校和科研院所，也可以是多家企业之间、企业与高校、科研院所之间的战略联盟。</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第四条</w:t>
      </w:r>
      <w:r w:rsidRPr="00F71D89">
        <w:rPr>
          <w:rFonts w:ascii="宋体" w:eastAsia="宋体" w:hAnsi="宋体" w:cs="宋体" w:hint="eastAsia"/>
          <w:color w:val="333333"/>
          <w:kern w:val="0"/>
          <w:sz w:val="28"/>
          <w:szCs w:val="28"/>
        </w:rPr>
        <w:t>  创新团队认定的目标：重点支持以院士、国内知名优秀专家为主体的高层次人才参与我市的科技自主创新、人才和团队培养，着重支持、培养在自然科学领域从事应用基础研究和应用开发类研究的创新团队。</w:t>
      </w:r>
      <w:r w:rsidRPr="00F71D89">
        <w:rPr>
          <w:rFonts w:ascii="宋体" w:eastAsia="宋体" w:hAnsi="宋体" w:cs="宋体" w:hint="eastAsia"/>
          <w:color w:val="333333"/>
          <w:kern w:val="0"/>
          <w:sz w:val="28"/>
          <w:szCs w:val="28"/>
        </w:rPr>
        <w:br/>
      </w:r>
      <w:r w:rsidRPr="00F71D89">
        <w:rPr>
          <w:rFonts w:ascii="宋体" w:eastAsia="宋体" w:hAnsi="宋体" w:cs="宋体" w:hint="eastAsia"/>
          <w:color w:val="333333"/>
          <w:kern w:val="0"/>
          <w:sz w:val="28"/>
          <w:szCs w:val="28"/>
        </w:rPr>
        <w:lastRenderedPageBreak/>
        <w:t>    </w:t>
      </w:r>
      <w:r w:rsidRPr="00F71D89">
        <w:rPr>
          <w:rFonts w:ascii="宋体" w:eastAsia="宋体" w:hAnsi="宋体" w:cs="宋体" w:hint="eastAsia"/>
          <w:b/>
          <w:bCs/>
          <w:color w:val="333333"/>
          <w:kern w:val="0"/>
          <w:sz w:val="28"/>
          <w:szCs w:val="28"/>
        </w:rPr>
        <w:t>第五条</w:t>
      </w:r>
      <w:r w:rsidRPr="00F71D89">
        <w:rPr>
          <w:rFonts w:ascii="宋体" w:eastAsia="宋体" w:hAnsi="宋体" w:cs="宋体" w:hint="eastAsia"/>
          <w:color w:val="333333"/>
          <w:kern w:val="0"/>
          <w:sz w:val="28"/>
          <w:szCs w:val="28"/>
        </w:rPr>
        <w:t>  创新团队的认定及考核由市科技局归口管理。</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第二章  基本条件</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    第六条</w:t>
      </w:r>
      <w:r w:rsidRPr="00F71D89">
        <w:rPr>
          <w:rFonts w:ascii="宋体" w:eastAsia="宋体" w:hAnsi="宋体" w:cs="宋体" w:hint="eastAsia"/>
          <w:color w:val="333333"/>
          <w:kern w:val="0"/>
          <w:sz w:val="28"/>
          <w:szCs w:val="28"/>
        </w:rPr>
        <w:t>  创新团队的研究方向应是我市优先发展的领域、重点学科和优势产业，是我市经济社会发展的关键、重点、难点问题。团队科研水平在省内同行中处于优势地位，已取得突出成绩且具有明显的创新潜力。</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第七条</w:t>
      </w:r>
      <w:r w:rsidRPr="00F71D89">
        <w:rPr>
          <w:rFonts w:ascii="宋体" w:eastAsia="宋体" w:hAnsi="宋体" w:cs="宋体" w:hint="eastAsia"/>
          <w:color w:val="333333"/>
          <w:kern w:val="0"/>
          <w:sz w:val="28"/>
          <w:szCs w:val="28"/>
        </w:rPr>
        <w:t>  创新团队必须具备良好的工作基础和实验条件，所在单位有良好的科研环境，能提供必要的支撑条件。一般以国家、省、市工程技术研究中心、企业技术中心、重点实验室、院士工作站等为依托。</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第八条</w:t>
      </w:r>
      <w:r w:rsidRPr="00F71D89">
        <w:rPr>
          <w:rFonts w:ascii="宋体" w:eastAsia="宋体" w:hAnsi="宋体" w:cs="宋体" w:hint="eastAsia"/>
          <w:color w:val="333333"/>
          <w:kern w:val="0"/>
          <w:sz w:val="28"/>
          <w:szCs w:val="28"/>
        </w:rPr>
        <w:t>  创新团队负责人应是国家、省、市重大科技项目的主要主持人，所在单位能提供稳定的经费支持。</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第三章  人员组成</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    第九条</w:t>
      </w:r>
      <w:r w:rsidRPr="00F71D89">
        <w:rPr>
          <w:rFonts w:ascii="宋体" w:eastAsia="宋体" w:hAnsi="宋体" w:cs="宋体" w:hint="eastAsia"/>
          <w:color w:val="333333"/>
          <w:kern w:val="0"/>
          <w:sz w:val="28"/>
          <w:szCs w:val="28"/>
        </w:rPr>
        <w:t>  创新团队的负责人应具有明确的创新性学术思想，较高的学术造诣和较强的组织协调能力，在创新团队中有较强的凝聚力，并拥有充分的时间从事创新团队的科研和组织管理工作。原则上创新团队的负责人应基本符合市级以上科技创新人才计划申请者的条件。</w:t>
      </w:r>
      <w:r w:rsidRPr="00F71D89">
        <w:rPr>
          <w:rFonts w:ascii="宋体" w:eastAsia="宋体" w:hAnsi="宋体" w:cs="宋体" w:hint="eastAsia"/>
          <w:color w:val="333333"/>
          <w:kern w:val="0"/>
          <w:sz w:val="28"/>
          <w:szCs w:val="28"/>
        </w:rPr>
        <w:br/>
      </w:r>
      <w:r w:rsidRPr="00F71D89">
        <w:rPr>
          <w:rFonts w:ascii="宋体" w:eastAsia="宋体" w:hAnsi="宋体" w:cs="宋体" w:hint="eastAsia"/>
          <w:color w:val="333333"/>
          <w:kern w:val="0"/>
          <w:sz w:val="28"/>
          <w:szCs w:val="28"/>
        </w:rPr>
        <w:lastRenderedPageBreak/>
        <w:t>    </w:t>
      </w:r>
      <w:r w:rsidRPr="00F71D89">
        <w:rPr>
          <w:rFonts w:ascii="宋体" w:eastAsia="宋体" w:hAnsi="宋体" w:cs="宋体" w:hint="eastAsia"/>
          <w:b/>
          <w:bCs/>
          <w:color w:val="333333"/>
          <w:kern w:val="0"/>
          <w:sz w:val="28"/>
          <w:szCs w:val="28"/>
        </w:rPr>
        <w:t>第十条</w:t>
      </w:r>
      <w:r w:rsidRPr="00F71D89">
        <w:rPr>
          <w:rFonts w:ascii="宋体" w:eastAsia="宋体" w:hAnsi="宋体" w:cs="宋体" w:hint="eastAsia"/>
          <w:color w:val="333333"/>
          <w:kern w:val="0"/>
          <w:sz w:val="28"/>
          <w:szCs w:val="28"/>
        </w:rPr>
        <w:t>  创新团队的核心成员一般不少于5人，总体规模不少于10人（全职全时人员）。应以中青年科技人才为主体。团队成员须有足够的时间与精力共同承担项目研究。</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第十一条 </w:t>
      </w:r>
      <w:r w:rsidRPr="00F71D89">
        <w:rPr>
          <w:rFonts w:ascii="宋体" w:eastAsia="宋体" w:hAnsi="宋体" w:cs="宋体" w:hint="eastAsia"/>
          <w:color w:val="333333"/>
          <w:kern w:val="0"/>
          <w:sz w:val="28"/>
          <w:szCs w:val="28"/>
        </w:rPr>
        <w:t> 创新团队应具有合理的专业结构、年龄结构和人才梯队。团队各成员有相对集中的研究方向和共同研究的课题，是在长期合作基础上形成的相对稳定的研究团体。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第四章  申请与推荐</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第十二条</w:t>
      </w:r>
      <w:r w:rsidRPr="00F71D89">
        <w:rPr>
          <w:rFonts w:ascii="宋体" w:eastAsia="宋体" w:hAnsi="宋体" w:cs="宋体" w:hint="eastAsia"/>
          <w:color w:val="333333"/>
          <w:kern w:val="0"/>
          <w:sz w:val="28"/>
          <w:szCs w:val="28"/>
        </w:rPr>
        <w:t>  创新团队每年申报一次。申报受理期限以当年度正式通知为准。</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第十三条</w:t>
      </w:r>
      <w:r w:rsidRPr="00F71D89">
        <w:rPr>
          <w:rFonts w:ascii="宋体" w:eastAsia="宋体" w:hAnsi="宋体" w:cs="宋体" w:hint="eastAsia"/>
          <w:color w:val="333333"/>
          <w:kern w:val="0"/>
          <w:sz w:val="28"/>
          <w:szCs w:val="28"/>
        </w:rPr>
        <w:t>  申报创新团队须按申报通知规定的内容认真填写《新乡市创新型科技团队项目申请书》及相关材料，通过所在单位提出申请，并经所在县（市、区）科技行政管理部门推荐。</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第十四条</w:t>
      </w:r>
      <w:r w:rsidRPr="00F71D89">
        <w:rPr>
          <w:rFonts w:ascii="宋体" w:eastAsia="宋体" w:hAnsi="宋体" w:cs="宋体" w:hint="eastAsia"/>
          <w:color w:val="333333"/>
          <w:kern w:val="0"/>
          <w:sz w:val="28"/>
          <w:szCs w:val="28"/>
        </w:rPr>
        <w:t>  创新团队所在单位和推荐部门应对申报的创新团队严格按规定条件择优遴选，认真审核并签署推荐意见。</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第五章  评审与批准</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第十五条</w:t>
      </w:r>
      <w:r w:rsidRPr="00F71D89">
        <w:rPr>
          <w:rFonts w:ascii="宋体" w:eastAsia="宋体" w:hAnsi="宋体" w:cs="宋体" w:hint="eastAsia"/>
          <w:color w:val="333333"/>
          <w:kern w:val="0"/>
          <w:sz w:val="28"/>
          <w:szCs w:val="28"/>
        </w:rPr>
        <w:t>   创新团队的评审机构是创新团队评审委员会（以下简称评审委员会），由相关领域的技术专家和管理专家组成。</w:t>
      </w:r>
      <w:r w:rsidRPr="00F71D89">
        <w:rPr>
          <w:rFonts w:ascii="宋体" w:eastAsia="宋体" w:hAnsi="宋体" w:cs="宋体" w:hint="eastAsia"/>
          <w:color w:val="333333"/>
          <w:kern w:val="0"/>
          <w:sz w:val="28"/>
          <w:szCs w:val="28"/>
        </w:rPr>
        <w:br/>
      </w:r>
      <w:r w:rsidRPr="00F71D89">
        <w:rPr>
          <w:rFonts w:ascii="宋体" w:eastAsia="宋体" w:hAnsi="宋体" w:cs="宋体" w:hint="eastAsia"/>
          <w:color w:val="333333"/>
          <w:kern w:val="0"/>
          <w:sz w:val="28"/>
          <w:szCs w:val="28"/>
        </w:rPr>
        <w:lastRenderedPageBreak/>
        <w:t>    </w:t>
      </w:r>
      <w:r w:rsidRPr="00F71D89">
        <w:rPr>
          <w:rFonts w:ascii="宋体" w:eastAsia="宋体" w:hAnsi="宋体" w:cs="宋体" w:hint="eastAsia"/>
          <w:b/>
          <w:bCs/>
          <w:color w:val="333333"/>
          <w:kern w:val="0"/>
          <w:sz w:val="28"/>
          <w:szCs w:val="28"/>
        </w:rPr>
        <w:t>第十六条</w:t>
      </w:r>
      <w:r w:rsidRPr="00F71D89">
        <w:rPr>
          <w:rFonts w:ascii="宋体" w:eastAsia="宋体" w:hAnsi="宋体" w:cs="宋体" w:hint="eastAsia"/>
          <w:color w:val="333333"/>
          <w:kern w:val="0"/>
          <w:sz w:val="28"/>
          <w:szCs w:val="28"/>
        </w:rPr>
        <w:t xml:space="preserve">　评审委员会负责对申报的创新团队的创新性贡献、人员结构的合理性、研究方向的前瞻性、研究内容的先进性以及支撑条件等方面进行综合评审。</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第十七条</w:t>
      </w:r>
      <w:r w:rsidRPr="00F71D89">
        <w:rPr>
          <w:rFonts w:ascii="宋体" w:eastAsia="宋体" w:hAnsi="宋体" w:cs="宋体" w:hint="eastAsia"/>
          <w:color w:val="333333"/>
          <w:kern w:val="0"/>
          <w:sz w:val="28"/>
          <w:szCs w:val="28"/>
        </w:rPr>
        <w:t xml:space="preserve">　创新团队认定程序：形式审查-评审委员会评审-审定-公示-批准。</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第十八条</w:t>
      </w:r>
      <w:r w:rsidRPr="00F71D89">
        <w:rPr>
          <w:rFonts w:ascii="宋体" w:eastAsia="宋体" w:hAnsi="宋体" w:cs="宋体" w:hint="eastAsia"/>
          <w:color w:val="333333"/>
          <w:kern w:val="0"/>
          <w:sz w:val="28"/>
          <w:szCs w:val="28"/>
        </w:rPr>
        <w:t xml:space="preserve">　市科技局组织专家对申请材料进行形式审查和实地考察，有以下情况之一者，不提交评审委员会评审：</w:t>
      </w:r>
      <w:r w:rsidRPr="00F71D89">
        <w:rPr>
          <w:rFonts w:ascii="宋体" w:eastAsia="宋体" w:hAnsi="宋体" w:cs="宋体" w:hint="eastAsia"/>
          <w:color w:val="333333"/>
          <w:kern w:val="0"/>
          <w:sz w:val="28"/>
          <w:szCs w:val="28"/>
        </w:rPr>
        <w:br/>
        <w:t>    1. 不符合申请条件；</w:t>
      </w:r>
      <w:r w:rsidRPr="00F71D89">
        <w:rPr>
          <w:rFonts w:ascii="宋体" w:eastAsia="宋体" w:hAnsi="宋体" w:cs="宋体" w:hint="eastAsia"/>
          <w:color w:val="333333"/>
          <w:kern w:val="0"/>
          <w:sz w:val="28"/>
          <w:szCs w:val="28"/>
        </w:rPr>
        <w:br/>
        <w:t>    2. 不属于认定范围；</w:t>
      </w:r>
      <w:r w:rsidRPr="00F71D89">
        <w:rPr>
          <w:rFonts w:ascii="宋体" w:eastAsia="宋体" w:hAnsi="宋体" w:cs="宋体" w:hint="eastAsia"/>
          <w:color w:val="333333"/>
          <w:kern w:val="0"/>
          <w:sz w:val="28"/>
          <w:szCs w:val="28"/>
        </w:rPr>
        <w:br/>
        <w:t>    3. 不按规定要求填写申请书；</w:t>
      </w:r>
      <w:r w:rsidRPr="00F71D89">
        <w:rPr>
          <w:rFonts w:ascii="宋体" w:eastAsia="宋体" w:hAnsi="宋体" w:cs="宋体" w:hint="eastAsia"/>
          <w:color w:val="333333"/>
          <w:kern w:val="0"/>
          <w:sz w:val="28"/>
          <w:szCs w:val="28"/>
        </w:rPr>
        <w:br/>
        <w:t>    4. 提供的材料不齐全、不真实；</w:t>
      </w:r>
      <w:r w:rsidRPr="00F71D89">
        <w:rPr>
          <w:rFonts w:ascii="宋体" w:eastAsia="宋体" w:hAnsi="宋体" w:cs="宋体" w:hint="eastAsia"/>
          <w:color w:val="333333"/>
          <w:kern w:val="0"/>
          <w:sz w:val="28"/>
          <w:szCs w:val="28"/>
        </w:rPr>
        <w:br/>
        <w:t>    5. 拟开展的研究项目已获得市科技计划经费支持；</w:t>
      </w:r>
      <w:r w:rsidRPr="00F71D89">
        <w:rPr>
          <w:rFonts w:ascii="宋体" w:eastAsia="宋体" w:hAnsi="宋体" w:cs="宋体" w:hint="eastAsia"/>
          <w:color w:val="333333"/>
          <w:kern w:val="0"/>
          <w:sz w:val="28"/>
          <w:szCs w:val="28"/>
        </w:rPr>
        <w:br/>
        <w:t>    6. 经费概算不符合规定。</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第十九条</w:t>
      </w:r>
      <w:r w:rsidRPr="00F71D89">
        <w:rPr>
          <w:rFonts w:ascii="宋体" w:eastAsia="宋体" w:hAnsi="宋体" w:cs="宋体" w:hint="eastAsia"/>
          <w:color w:val="333333"/>
          <w:kern w:val="0"/>
          <w:sz w:val="28"/>
          <w:szCs w:val="28"/>
        </w:rPr>
        <w:t xml:space="preserve">　评审委员会实行会议评审，每个创新团队的申报材料须由两位以上技术专家阅审，并填写评审意见。评审委员会评审时，申报创新团队的主持人须现场答辩。评审委员会实行投票表决制，评审结果由评审委员会主任及副主任签署意见确认，报市科技局审核。</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第二十条</w:t>
      </w:r>
      <w:r w:rsidRPr="00F71D89">
        <w:rPr>
          <w:rFonts w:ascii="宋体" w:eastAsia="宋体" w:hAnsi="宋体" w:cs="宋体" w:hint="eastAsia"/>
          <w:color w:val="333333"/>
          <w:kern w:val="0"/>
          <w:sz w:val="28"/>
          <w:szCs w:val="28"/>
        </w:rPr>
        <w:t xml:space="preserve">　创新团队认定实行公示制度。评审委员会的评审结果，由市科技局通过互联网或有关媒体向社会公布,公示期为7个工作日。</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 第二十一条</w:t>
      </w:r>
      <w:r w:rsidRPr="00F71D89">
        <w:rPr>
          <w:rFonts w:ascii="宋体" w:eastAsia="宋体" w:hAnsi="宋体" w:cs="宋体" w:hint="eastAsia"/>
          <w:color w:val="333333"/>
          <w:kern w:val="0"/>
          <w:sz w:val="28"/>
          <w:szCs w:val="28"/>
        </w:rPr>
        <w:t>  对通过认定的创新团队，由市科技局印发文</w:t>
      </w:r>
      <w:r w:rsidRPr="00F71D89">
        <w:rPr>
          <w:rFonts w:ascii="宋体" w:eastAsia="宋体" w:hAnsi="宋体" w:cs="宋体" w:hint="eastAsia"/>
          <w:color w:val="333333"/>
          <w:kern w:val="0"/>
          <w:sz w:val="28"/>
          <w:szCs w:val="28"/>
        </w:rPr>
        <w:lastRenderedPageBreak/>
        <w:t>件，予以公布，同时授予“新乡市创新型科技团队”标牌，并资助一定经费支持其开展科学研究。</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第六章  管理与考核</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第二十二条</w:t>
      </w:r>
      <w:r w:rsidRPr="00F71D89">
        <w:rPr>
          <w:rFonts w:ascii="宋体" w:eastAsia="宋体" w:hAnsi="宋体" w:cs="宋体" w:hint="eastAsia"/>
          <w:color w:val="333333"/>
          <w:kern w:val="0"/>
          <w:sz w:val="28"/>
          <w:szCs w:val="28"/>
        </w:rPr>
        <w:t>  创新团队的支持期限一般为两年。在资助期内，由市科技局组织对获资助创新团队的研究工作进行中期评估。</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第二十三条</w:t>
      </w:r>
      <w:r w:rsidRPr="00F71D89">
        <w:rPr>
          <w:rFonts w:ascii="宋体" w:eastAsia="宋体" w:hAnsi="宋体" w:cs="宋体" w:hint="eastAsia"/>
          <w:color w:val="333333"/>
          <w:kern w:val="0"/>
          <w:sz w:val="28"/>
          <w:szCs w:val="28"/>
        </w:rPr>
        <w:t>  所在单位应在工作条件和运行经费等方面给予创新团队持续支持。</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第二十四条</w:t>
      </w:r>
      <w:r w:rsidRPr="00F71D89">
        <w:rPr>
          <w:rFonts w:ascii="宋体" w:eastAsia="宋体" w:hAnsi="宋体" w:cs="宋体" w:hint="eastAsia"/>
          <w:color w:val="333333"/>
          <w:kern w:val="0"/>
          <w:sz w:val="28"/>
          <w:szCs w:val="28"/>
        </w:rPr>
        <w:t>  鼓励创新团队在遵守相关规定的前提下，采取相对灵活的内部运行模式，发挥团队成员的聪明才智，增强组织协调能力。</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第二十五条</w:t>
      </w:r>
      <w:r w:rsidRPr="00F71D89">
        <w:rPr>
          <w:rFonts w:ascii="宋体" w:eastAsia="宋体" w:hAnsi="宋体" w:cs="宋体" w:hint="eastAsia"/>
          <w:color w:val="333333"/>
          <w:kern w:val="0"/>
          <w:sz w:val="28"/>
          <w:szCs w:val="28"/>
        </w:rPr>
        <w:t>  创新团队应加强与国内外的开放合作和学术交流，积极参加国内外同行的学术研讨会，不断提高自主创新能力和团队影响力。</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第二十六条</w:t>
      </w:r>
      <w:r w:rsidRPr="00F71D89">
        <w:rPr>
          <w:rFonts w:ascii="宋体" w:eastAsia="宋体" w:hAnsi="宋体" w:cs="宋体" w:hint="eastAsia"/>
          <w:color w:val="333333"/>
          <w:kern w:val="0"/>
          <w:sz w:val="28"/>
          <w:szCs w:val="28"/>
        </w:rPr>
        <w:t>  支持周期结束3个月内，获资助创新团队应认真撰写《总结报告》，并附主要论文、专著、研究成果以及获科技奖励、专利申请、应用情况、经济社会效益等有关材料一式两份，经所在单位（聘用单位）审核评议后报送市科技局，市科技局组织有关专家验收。</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第二十七条</w:t>
      </w:r>
      <w:r w:rsidRPr="00F71D89">
        <w:rPr>
          <w:rFonts w:ascii="宋体" w:eastAsia="宋体" w:hAnsi="宋体" w:cs="宋体" w:hint="eastAsia"/>
          <w:color w:val="333333"/>
          <w:kern w:val="0"/>
          <w:sz w:val="28"/>
          <w:szCs w:val="28"/>
        </w:rPr>
        <w:t>  经费支持周期结束后，市科技局每两年对创</w:t>
      </w:r>
      <w:r w:rsidRPr="00F71D89">
        <w:rPr>
          <w:rFonts w:ascii="宋体" w:eastAsia="宋体" w:hAnsi="宋体" w:cs="宋体" w:hint="eastAsia"/>
          <w:color w:val="333333"/>
          <w:kern w:val="0"/>
          <w:sz w:val="28"/>
          <w:szCs w:val="28"/>
        </w:rPr>
        <w:lastRenderedPageBreak/>
        <w:t>新团队进行一次业绩考核，对成绩显著、状态良好的创新团队，在申报科研项目时，将优先支持和推荐；对效果不明显、运行较差的创新团队，将取消创新型科技团队资格。</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第二十八条</w:t>
      </w:r>
      <w:r w:rsidRPr="00F71D89">
        <w:rPr>
          <w:rFonts w:ascii="宋体" w:eastAsia="宋体" w:hAnsi="宋体" w:cs="宋体" w:hint="eastAsia"/>
          <w:color w:val="333333"/>
          <w:kern w:val="0"/>
          <w:sz w:val="28"/>
          <w:szCs w:val="28"/>
        </w:rPr>
        <w:t>  创新团队发表、出版与创新型科技团队培养有关的论文、著作、学术报告，以及鉴定、上报成果等，均应标注“新乡市创新型科技团队”字样。</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第七章  资金管理</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第二十九条 </w:t>
      </w:r>
      <w:r w:rsidRPr="00F71D89">
        <w:rPr>
          <w:rFonts w:ascii="宋体" w:eastAsia="宋体" w:hAnsi="宋体" w:cs="宋体" w:hint="eastAsia"/>
          <w:color w:val="333333"/>
          <w:kern w:val="0"/>
          <w:sz w:val="28"/>
          <w:szCs w:val="28"/>
        </w:rPr>
        <w:t> 市创新团队资金每年从市财政科技经费中安排，列入年度财政预算，专款专用。</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第三十条</w:t>
      </w:r>
      <w:r w:rsidRPr="00F71D89">
        <w:rPr>
          <w:rFonts w:ascii="宋体" w:eastAsia="宋体" w:hAnsi="宋体" w:cs="宋体" w:hint="eastAsia"/>
          <w:color w:val="333333"/>
          <w:kern w:val="0"/>
          <w:sz w:val="28"/>
          <w:szCs w:val="28"/>
        </w:rPr>
        <w:t> 市创新团队资金主要用于列入市创新团队的资金支持。</w:t>
      </w:r>
      <w:r w:rsidRPr="00F71D89">
        <w:rPr>
          <w:rFonts w:ascii="宋体" w:eastAsia="宋体" w:hAnsi="宋体" w:cs="宋体" w:hint="eastAsia"/>
          <w:color w:val="333333"/>
          <w:kern w:val="0"/>
          <w:sz w:val="28"/>
          <w:szCs w:val="28"/>
        </w:rPr>
        <w:br/>
        <w:t>   </w:t>
      </w:r>
      <w:r w:rsidRPr="00F71D89">
        <w:rPr>
          <w:rFonts w:ascii="宋体" w:eastAsia="宋体" w:hAnsi="宋体" w:cs="宋体" w:hint="eastAsia"/>
          <w:b/>
          <w:bCs/>
          <w:color w:val="333333"/>
          <w:kern w:val="0"/>
          <w:sz w:val="28"/>
          <w:szCs w:val="28"/>
        </w:rPr>
        <w:t>第三十一条</w:t>
      </w:r>
      <w:r w:rsidRPr="00F71D89">
        <w:rPr>
          <w:rFonts w:ascii="宋体" w:eastAsia="宋体" w:hAnsi="宋体" w:cs="宋体" w:hint="eastAsia"/>
          <w:color w:val="333333"/>
          <w:kern w:val="0"/>
          <w:sz w:val="28"/>
          <w:szCs w:val="28"/>
        </w:rPr>
        <w:t> 市创新团队资金的使用和管理应遵守国家有关法律、法规、规章和政策规定，遵循诚实申请、择优支持、政府引导、注重效益、专款专用的原则。</w:t>
      </w:r>
      <w:r w:rsidRPr="00F71D89">
        <w:rPr>
          <w:rFonts w:ascii="微软雅黑" w:eastAsia="微软雅黑" w:hAnsi="微软雅黑" w:cs="宋体" w:hint="eastAsia"/>
          <w:color w:val="333333"/>
          <w:kern w:val="0"/>
          <w:sz w:val="28"/>
          <w:szCs w:val="28"/>
        </w:rPr>
        <w:br/>
        <w:t> </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center"/>
        <w:rPr>
          <w:rFonts w:ascii="微软雅黑" w:eastAsia="微软雅黑" w:hAnsi="微软雅黑" w:cs="宋体" w:hint="eastAsia"/>
          <w:color w:val="333333"/>
          <w:kern w:val="0"/>
          <w:sz w:val="28"/>
          <w:szCs w:val="28"/>
        </w:rPr>
      </w:pPr>
      <w:r w:rsidRPr="00F71D89">
        <w:rPr>
          <w:rFonts w:ascii="宋体" w:eastAsia="宋体" w:hAnsi="宋体" w:cs="宋体" w:hint="eastAsia"/>
          <w:b/>
          <w:bCs/>
          <w:color w:val="333333"/>
          <w:kern w:val="0"/>
          <w:sz w:val="28"/>
          <w:szCs w:val="28"/>
        </w:rPr>
        <w:t>第八章  附 则</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第三十二条</w:t>
      </w:r>
      <w:r w:rsidRPr="00F71D89">
        <w:rPr>
          <w:rFonts w:ascii="宋体" w:eastAsia="宋体" w:hAnsi="宋体" w:cs="宋体" w:hint="eastAsia"/>
          <w:color w:val="333333"/>
          <w:kern w:val="0"/>
          <w:sz w:val="28"/>
          <w:szCs w:val="28"/>
        </w:rPr>
        <w:t>  本办法由新乡市科学技术局负责解释。</w:t>
      </w:r>
    </w:p>
    <w:p w:rsidR="00F71D89" w:rsidRPr="00F71D89" w:rsidRDefault="00F71D89" w:rsidP="00F71D89">
      <w:pPr>
        <w:widowControl/>
        <w:pBdr>
          <w:top w:val="single" w:sz="6" w:space="19" w:color="F6F6F6"/>
          <w:left w:val="single" w:sz="6" w:space="31" w:color="F6F6F6"/>
          <w:bottom w:val="single" w:sz="6" w:space="19" w:color="F6F6F6"/>
          <w:right w:val="single" w:sz="6" w:space="31" w:color="F6F6F6"/>
        </w:pBdr>
        <w:shd w:val="clear" w:color="auto" w:fill="FFFFFF"/>
        <w:spacing w:before="100" w:beforeAutospacing="1" w:after="100" w:afterAutospacing="1" w:line="540" w:lineRule="atLeast"/>
        <w:ind w:left="720"/>
        <w:jc w:val="left"/>
        <w:rPr>
          <w:rFonts w:ascii="微软雅黑" w:eastAsia="微软雅黑" w:hAnsi="微软雅黑" w:cs="宋体" w:hint="eastAsia"/>
          <w:color w:val="333333"/>
          <w:kern w:val="0"/>
          <w:sz w:val="28"/>
          <w:szCs w:val="28"/>
        </w:rPr>
      </w:pPr>
      <w:r w:rsidRPr="00F71D89">
        <w:rPr>
          <w:rFonts w:ascii="宋体" w:eastAsia="宋体" w:hAnsi="宋体" w:cs="宋体" w:hint="eastAsia"/>
          <w:color w:val="333333"/>
          <w:kern w:val="0"/>
          <w:sz w:val="28"/>
          <w:szCs w:val="28"/>
        </w:rPr>
        <w:t>    </w:t>
      </w:r>
      <w:r w:rsidRPr="00F71D89">
        <w:rPr>
          <w:rFonts w:ascii="宋体" w:eastAsia="宋体" w:hAnsi="宋体" w:cs="宋体" w:hint="eastAsia"/>
          <w:b/>
          <w:bCs/>
          <w:color w:val="333333"/>
          <w:kern w:val="0"/>
          <w:sz w:val="28"/>
          <w:szCs w:val="28"/>
        </w:rPr>
        <w:t>第三十三条</w:t>
      </w:r>
      <w:r w:rsidRPr="00F71D89">
        <w:rPr>
          <w:rFonts w:ascii="宋体" w:eastAsia="宋体" w:hAnsi="宋体" w:cs="宋体" w:hint="eastAsia"/>
          <w:color w:val="333333"/>
          <w:kern w:val="0"/>
          <w:sz w:val="28"/>
          <w:szCs w:val="28"/>
        </w:rPr>
        <w:t>  本办法自发布之日起施行。</w:t>
      </w:r>
    </w:p>
    <w:p w:rsidR="00267D14" w:rsidRPr="00F71D89" w:rsidRDefault="00267D14">
      <w:pPr>
        <w:rPr>
          <w:sz w:val="28"/>
          <w:szCs w:val="28"/>
        </w:rPr>
      </w:pPr>
    </w:p>
    <w:sectPr w:rsidR="00267D14" w:rsidRPr="00F71D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D14" w:rsidRDefault="00267D14" w:rsidP="00F71D89">
      <w:r>
        <w:separator/>
      </w:r>
    </w:p>
  </w:endnote>
  <w:endnote w:type="continuationSeparator" w:id="1">
    <w:p w:rsidR="00267D14" w:rsidRDefault="00267D14" w:rsidP="00F71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D14" w:rsidRDefault="00267D14" w:rsidP="00F71D89">
      <w:r>
        <w:separator/>
      </w:r>
    </w:p>
  </w:footnote>
  <w:footnote w:type="continuationSeparator" w:id="1">
    <w:p w:rsidR="00267D14" w:rsidRDefault="00267D14" w:rsidP="00F71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5A3C"/>
    <w:multiLevelType w:val="multilevel"/>
    <w:tmpl w:val="8042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D89"/>
    <w:rsid w:val="00267D14"/>
    <w:rsid w:val="00F71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D89"/>
    <w:rPr>
      <w:sz w:val="18"/>
      <w:szCs w:val="18"/>
    </w:rPr>
  </w:style>
  <w:style w:type="paragraph" w:styleId="a4">
    <w:name w:val="footer"/>
    <w:basedOn w:val="a"/>
    <w:link w:val="Char0"/>
    <w:uiPriority w:val="99"/>
    <w:semiHidden/>
    <w:unhideWhenUsed/>
    <w:rsid w:val="00F71D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D89"/>
    <w:rPr>
      <w:sz w:val="18"/>
      <w:szCs w:val="18"/>
    </w:rPr>
  </w:style>
  <w:style w:type="character" w:styleId="a5">
    <w:name w:val="Hyperlink"/>
    <w:basedOn w:val="a0"/>
    <w:uiPriority w:val="99"/>
    <w:semiHidden/>
    <w:unhideWhenUsed/>
    <w:rsid w:val="00F71D89"/>
    <w:rPr>
      <w:strike w:val="0"/>
      <w:dstrike w:val="0"/>
      <w:color w:val="636363"/>
      <w:u w:val="none"/>
      <w:effect w:val="none"/>
    </w:rPr>
  </w:style>
  <w:style w:type="character" w:styleId="a6">
    <w:name w:val="Strong"/>
    <w:basedOn w:val="a0"/>
    <w:uiPriority w:val="22"/>
    <w:qFormat/>
    <w:rsid w:val="00F71D89"/>
    <w:rPr>
      <w:b/>
      <w:bCs/>
    </w:rPr>
  </w:style>
  <w:style w:type="paragraph" w:styleId="a7">
    <w:name w:val="Normal (Web)"/>
    <w:basedOn w:val="a"/>
    <w:uiPriority w:val="99"/>
    <w:semiHidden/>
    <w:unhideWhenUsed/>
    <w:rsid w:val="00F71D89"/>
    <w:pPr>
      <w:widowControl/>
      <w:spacing w:before="100" w:beforeAutospacing="1" w:after="100" w:afterAutospacing="1"/>
      <w:jc w:val="left"/>
    </w:pPr>
    <w:rPr>
      <w:rFonts w:ascii="微软雅黑" w:eastAsia="微软雅黑" w:hAnsi="微软雅黑" w:cs="宋体"/>
      <w:color w:val="333333"/>
      <w:kern w:val="0"/>
      <w:szCs w:val="21"/>
    </w:rPr>
  </w:style>
</w:styles>
</file>

<file path=word/webSettings.xml><?xml version="1.0" encoding="utf-8"?>
<w:webSettings xmlns:r="http://schemas.openxmlformats.org/officeDocument/2006/relationships" xmlns:w="http://schemas.openxmlformats.org/wordprocessingml/2006/main">
  <w:divs>
    <w:div w:id="2044287463">
      <w:bodyDiv w:val="1"/>
      <w:marLeft w:val="0"/>
      <w:marRight w:val="0"/>
      <w:marTop w:val="0"/>
      <w:marBottom w:val="0"/>
      <w:divBdr>
        <w:top w:val="none" w:sz="0" w:space="0" w:color="auto"/>
        <w:left w:val="none" w:sz="0" w:space="0" w:color="auto"/>
        <w:bottom w:val="none" w:sz="0" w:space="0" w:color="auto"/>
        <w:right w:val="none" w:sz="0" w:space="0" w:color="auto"/>
      </w:divBdr>
      <w:divsChild>
        <w:div w:id="1749646588">
          <w:marLeft w:val="0"/>
          <w:marRight w:val="0"/>
          <w:marTop w:val="0"/>
          <w:marBottom w:val="0"/>
          <w:divBdr>
            <w:top w:val="none" w:sz="0" w:space="0" w:color="auto"/>
            <w:left w:val="none" w:sz="0" w:space="0" w:color="auto"/>
            <w:bottom w:val="none" w:sz="0" w:space="0" w:color="auto"/>
            <w:right w:val="none" w:sz="0" w:space="0" w:color="auto"/>
          </w:divBdr>
          <w:divsChild>
            <w:div w:id="1713458581">
              <w:marLeft w:val="0"/>
              <w:marRight w:val="0"/>
              <w:marTop w:val="0"/>
              <w:marBottom w:val="0"/>
              <w:divBdr>
                <w:top w:val="none" w:sz="0" w:space="0" w:color="auto"/>
                <w:left w:val="none" w:sz="0" w:space="0" w:color="auto"/>
                <w:bottom w:val="none" w:sz="0" w:space="0" w:color="auto"/>
                <w:right w:val="none" w:sz="0" w:space="0" w:color="auto"/>
              </w:divBdr>
              <w:divsChild>
                <w:div w:id="1212427079">
                  <w:marLeft w:val="0"/>
                  <w:marRight w:val="0"/>
                  <w:marTop w:val="0"/>
                  <w:marBottom w:val="0"/>
                  <w:divBdr>
                    <w:top w:val="none" w:sz="0" w:space="0" w:color="auto"/>
                    <w:left w:val="none" w:sz="0" w:space="0" w:color="auto"/>
                    <w:bottom w:val="none" w:sz="0" w:space="0" w:color="auto"/>
                    <w:right w:val="none" w:sz="0" w:space="0" w:color="auto"/>
                  </w:divBdr>
                  <w:divsChild>
                    <w:div w:id="19589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391</Words>
  <Characters>2231</Characters>
  <Application>Microsoft Office Word</Application>
  <DocSecurity>0</DocSecurity>
  <Lines>18</Lines>
  <Paragraphs>5</Paragraphs>
  <ScaleCrop>false</ScaleCrop>
  <Company>sq</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张慧英</dc:creator>
  <cp:keywords/>
  <dc:description/>
  <cp:lastModifiedBy>张慧英</cp:lastModifiedBy>
  <cp:revision>2</cp:revision>
  <dcterms:created xsi:type="dcterms:W3CDTF">2017-05-25T04:12:00Z</dcterms:created>
  <dcterms:modified xsi:type="dcterms:W3CDTF">2017-05-25T04:13:00Z</dcterms:modified>
</cp:coreProperties>
</file>