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方正小标宋简体" w:hAnsi="黑体" w:eastAsia="方正小标宋简体"/>
          <w:sz w:val="44"/>
          <w:szCs w:val="44"/>
        </w:rPr>
      </w:pPr>
      <w:r>
        <w:rPr>
          <w:rFonts w:hint="eastAsia" w:ascii="方正小标宋简体" w:hAnsi="黑体" w:eastAsia="方正小标宋简体"/>
          <w:sz w:val="44"/>
          <w:szCs w:val="44"/>
        </w:rPr>
        <w:t>科研成果统计相关要求</w:t>
      </w:r>
    </w:p>
    <w:p>
      <w:pPr>
        <w:jc w:val="left"/>
        <w:rPr>
          <w:rFonts w:ascii="黑体" w:hAnsi="黑体" w:eastAsia="黑体"/>
          <w:sz w:val="32"/>
          <w:szCs w:val="32"/>
        </w:rPr>
      </w:pPr>
    </w:p>
    <w:p>
      <w:pPr>
        <w:jc w:val="left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一、科研成果统计内容</w:t>
      </w:r>
    </w:p>
    <w:p>
      <w:pPr>
        <w:widowControl/>
        <w:spacing w:line="360" w:lineRule="atLeast"/>
        <w:ind w:firstLine="640" w:firstLineChars="200"/>
        <w:jc w:val="left"/>
        <w:rPr>
          <w:rFonts w:ascii="仿宋_GB2312" w:hAnsi="宋体" w:eastAsia="仿宋_GB2312" w:cs="宋体"/>
          <w:bCs/>
          <w:snapToGrid w:val="0"/>
          <w:color w:val="000000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bCs/>
          <w:snapToGrid w:val="0"/>
          <w:color w:val="000000"/>
          <w:kern w:val="0"/>
          <w:sz w:val="32"/>
          <w:szCs w:val="32"/>
        </w:rPr>
        <w:t>凡公开发表的学术论文、著作、已</w:t>
      </w:r>
      <w:r>
        <w:rPr>
          <w:rFonts w:ascii="仿宋_GB2312" w:hAnsi="宋体" w:eastAsia="仿宋_GB2312" w:cs="宋体"/>
          <w:bCs/>
          <w:snapToGrid w:val="0"/>
          <w:color w:val="000000"/>
          <w:kern w:val="0"/>
          <w:sz w:val="32"/>
          <w:szCs w:val="32"/>
        </w:rPr>
        <w:t>立项的</w:t>
      </w:r>
      <w:r>
        <w:rPr>
          <w:rFonts w:hint="eastAsia" w:ascii="仿宋_GB2312" w:hAnsi="宋体" w:eastAsia="仿宋_GB2312" w:cs="宋体"/>
          <w:bCs/>
          <w:snapToGrid w:val="0"/>
          <w:color w:val="000000"/>
          <w:kern w:val="0"/>
          <w:sz w:val="32"/>
          <w:szCs w:val="32"/>
        </w:rPr>
        <w:t>纵向</w:t>
      </w:r>
      <w:r>
        <w:rPr>
          <w:rFonts w:ascii="仿宋_GB2312" w:hAnsi="宋体" w:eastAsia="仿宋_GB2312" w:cs="宋体"/>
          <w:bCs/>
          <w:snapToGrid w:val="0"/>
          <w:color w:val="000000"/>
          <w:kern w:val="0"/>
          <w:sz w:val="32"/>
          <w:szCs w:val="32"/>
        </w:rPr>
        <w:t>项目</w:t>
      </w:r>
      <w:r>
        <w:rPr>
          <w:rFonts w:hint="eastAsia" w:ascii="仿宋_GB2312" w:hAnsi="宋体" w:eastAsia="仿宋_GB2312" w:cs="宋体"/>
          <w:bCs/>
          <w:snapToGrid w:val="0"/>
          <w:color w:val="000000"/>
          <w:kern w:val="0"/>
          <w:sz w:val="32"/>
          <w:szCs w:val="32"/>
        </w:rPr>
        <w:t>、横向项目、获批</w:t>
      </w:r>
      <w:r>
        <w:rPr>
          <w:rFonts w:ascii="仿宋_GB2312" w:hAnsi="宋体" w:eastAsia="仿宋_GB2312" w:cs="宋体"/>
          <w:bCs/>
          <w:snapToGrid w:val="0"/>
          <w:color w:val="000000"/>
          <w:kern w:val="0"/>
          <w:sz w:val="32"/>
          <w:szCs w:val="32"/>
        </w:rPr>
        <w:t>的平台</w:t>
      </w:r>
      <w:r>
        <w:rPr>
          <w:rFonts w:hint="eastAsia" w:ascii="仿宋_GB2312" w:hAnsi="宋体" w:eastAsia="仿宋_GB2312" w:cs="宋体"/>
          <w:bCs/>
          <w:snapToGrid w:val="0"/>
          <w:color w:val="000000"/>
          <w:kern w:val="0"/>
          <w:sz w:val="32"/>
          <w:szCs w:val="32"/>
        </w:rPr>
        <w:t>、</w:t>
      </w:r>
      <w:r>
        <w:rPr>
          <w:rFonts w:ascii="仿宋_GB2312" w:hAnsi="宋体" w:eastAsia="仿宋_GB2312" w:cs="宋体"/>
          <w:bCs/>
          <w:snapToGrid w:val="0"/>
          <w:color w:val="000000"/>
          <w:kern w:val="0"/>
          <w:sz w:val="32"/>
          <w:szCs w:val="32"/>
        </w:rPr>
        <w:t>成果</w:t>
      </w:r>
      <w:r>
        <w:rPr>
          <w:rFonts w:hint="eastAsia" w:ascii="仿宋_GB2312" w:hAnsi="宋体" w:eastAsia="仿宋_GB2312" w:cs="宋体"/>
          <w:bCs/>
          <w:snapToGrid w:val="0"/>
          <w:color w:val="000000"/>
          <w:kern w:val="0"/>
          <w:sz w:val="32"/>
          <w:szCs w:val="32"/>
        </w:rPr>
        <w:t>获奖</w:t>
      </w:r>
      <w:r>
        <w:rPr>
          <w:rFonts w:ascii="仿宋_GB2312" w:hAnsi="宋体" w:eastAsia="仿宋_GB2312" w:cs="宋体"/>
          <w:bCs/>
          <w:snapToGrid w:val="0"/>
          <w:color w:val="000000"/>
          <w:kern w:val="0"/>
          <w:sz w:val="32"/>
          <w:szCs w:val="32"/>
        </w:rPr>
        <w:t>、</w:t>
      </w:r>
      <w:r>
        <w:rPr>
          <w:rFonts w:hint="eastAsia" w:ascii="仿宋_GB2312" w:hAnsi="宋体" w:eastAsia="仿宋_GB2312" w:cs="宋体"/>
          <w:bCs/>
          <w:snapToGrid w:val="0"/>
          <w:color w:val="000000"/>
          <w:kern w:val="0"/>
          <w:sz w:val="32"/>
          <w:szCs w:val="32"/>
        </w:rPr>
        <w:t>知识产权、国家或行业标准、被采纳</w:t>
      </w:r>
      <w:r>
        <w:rPr>
          <w:rFonts w:ascii="仿宋_GB2312" w:hAnsi="宋体" w:eastAsia="仿宋_GB2312" w:cs="宋体"/>
          <w:bCs/>
          <w:snapToGrid w:val="0"/>
          <w:color w:val="000000"/>
          <w:kern w:val="0"/>
          <w:sz w:val="32"/>
          <w:szCs w:val="32"/>
        </w:rPr>
        <w:t>的科研报告</w:t>
      </w:r>
      <w:r>
        <w:rPr>
          <w:rFonts w:hint="eastAsia" w:ascii="仿宋_GB2312" w:hAnsi="宋体" w:eastAsia="仿宋_GB2312" w:cs="宋体"/>
          <w:bCs/>
          <w:snapToGrid w:val="0"/>
          <w:color w:val="000000"/>
          <w:kern w:val="0"/>
          <w:sz w:val="32"/>
          <w:szCs w:val="32"/>
        </w:rPr>
        <w:t>、新药证书、开展</w:t>
      </w:r>
      <w:r>
        <w:rPr>
          <w:rFonts w:ascii="仿宋_GB2312" w:hAnsi="宋体" w:eastAsia="仿宋_GB2312" w:cs="宋体"/>
          <w:bCs/>
          <w:snapToGrid w:val="0"/>
          <w:color w:val="000000"/>
          <w:kern w:val="0"/>
          <w:sz w:val="32"/>
          <w:szCs w:val="32"/>
        </w:rPr>
        <w:t>的学术交流活动等</w:t>
      </w:r>
      <w:r>
        <w:rPr>
          <w:rFonts w:hint="eastAsia" w:ascii="仿宋_GB2312" w:hAnsi="宋体" w:eastAsia="仿宋_GB2312" w:cs="宋体"/>
          <w:bCs/>
          <w:snapToGrid w:val="0"/>
          <w:color w:val="000000"/>
          <w:kern w:val="0"/>
          <w:sz w:val="32"/>
          <w:szCs w:val="32"/>
        </w:rPr>
        <w:t>成果、</w:t>
      </w:r>
      <w:r>
        <w:rPr>
          <w:rFonts w:ascii="仿宋_GB2312" w:hAnsi="宋体" w:eastAsia="仿宋_GB2312" w:cs="宋体"/>
          <w:bCs/>
          <w:snapToGrid w:val="0"/>
          <w:color w:val="000000"/>
          <w:kern w:val="0"/>
          <w:sz w:val="32"/>
          <w:szCs w:val="32"/>
        </w:rPr>
        <w:t>信息。</w:t>
      </w:r>
    </w:p>
    <w:p>
      <w:pPr>
        <w:jc w:val="left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二、成果的起止时间</w:t>
      </w:r>
    </w:p>
    <w:p>
      <w:pPr>
        <w:ind w:firstLine="640" w:firstLineChars="200"/>
        <w:jc w:val="left"/>
        <w:rPr>
          <w:rFonts w:ascii="仿宋_GB2312" w:hAnsi="宋体" w:eastAsia="仿宋_GB2312" w:cs="宋体"/>
          <w:bCs/>
          <w:snapToGrid w:val="0"/>
          <w:color w:val="000000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bCs/>
          <w:snapToGrid w:val="0"/>
          <w:color w:val="000000"/>
          <w:kern w:val="0"/>
          <w:sz w:val="32"/>
          <w:szCs w:val="32"/>
        </w:rPr>
        <w:t>20</w:t>
      </w:r>
      <w:r>
        <w:rPr>
          <w:rFonts w:ascii="仿宋_GB2312" w:hAnsi="宋体" w:eastAsia="仿宋_GB2312" w:cs="宋体"/>
          <w:bCs/>
          <w:snapToGrid w:val="0"/>
          <w:color w:val="000000"/>
          <w:kern w:val="0"/>
          <w:sz w:val="32"/>
          <w:szCs w:val="32"/>
        </w:rPr>
        <w:t>2</w:t>
      </w:r>
      <w:r>
        <w:rPr>
          <w:rFonts w:hint="eastAsia" w:ascii="仿宋_GB2312" w:hAnsi="宋体" w:eastAsia="仿宋_GB2312" w:cs="宋体"/>
          <w:bCs/>
          <w:snapToGrid w:val="0"/>
          <w:color w:val="000000"/>
          <w:kern w:val="0"/>
          <w:sz w:val="32"/>
          <w:szCs w:val="32"/>
          <w:lang w:val="en-US" w:eastAsia="zh-CN"/>
        </w:rPr>
        <w:t>3</w:t>
      </w:r>
      <w:r>
        <w:rPr>
          <w:rFonts w:hint="eastAsia" w:ascii="仿宋_GB2312" w:hAnsi="宋体" w:eastAsia="仿宋_GB2312" w:cs="宋体"/>
          <w:bCs/>
          <w:snapToGrid w:val="0"/>
          <w:color w:val="000000"/>
          <w:kern w:val="0"/>
          <w:sz w:val="32"/>
          <w:szCs w:val="32"/>
        </w:rPr>
        <w:t>年1月1日—20</w:t>
      </w:r>
      <w:r>
        <w:rPr>
          <w:rFonts w:ascii="仿宋_GB2312" w:hAnsi="宋体" w:eastAsia="仿宋_GB2312" w:cs="宋体"/>
          <w:bCs/>
          <w:snapToGrid w:val="0"/>
          <w:color w:val="000000"/>
          <w:kern w:val="0"/>
          <w:sz w:val="32"/>
          <w:szCs w:val="32"/>
        </w:rPr>
        <w:t>2</w:t>
      </w:r>
      <w:r>
        <w:rPr>
          <w:rFonts w:hint="eastAsia" w:ascii="仿宋_GB2312" w:hAnsi="宋体" w:eastAsia="仿宋_GB2312" w:cs="宋体"/>
          <w:bCs/>
          <w:snapToGrid w:val="0"/>
          <w:color w:val="000000"/>
          <w:kern w:val="0"/>
          <w:sz w:val="32"/>
          <w:szCs w:val="32"/>
          <w:lang w:val="en-US" w:eastAsia="zh-CN"/>
        </w:rPr>
        <w:t>3</w:t>
      </w:r>
      <w:bookmarkStart w:id="1" w:name="_GoBack"/>
      <w:bookmarkEnd w:id="1"/>
      <w:r>
        <w:rPr>
          <w:rFonts w:hint="eastAsia" w:ascii="仿宋_GB2312" w:hAnsi="宋体" w:eastAsia="仿宋_GB2312" w:cs="宋体"/>
          <w:bCs/>
          <w:snapToGrid w:val="0"/>
          <w:color w:val="000000"/>
          <w:kern w:val="0"/>
          <w:sz w:val="32"/>
          <w:szCs w:val="32"/>
        </w:rPr>
        <w:t>年12月31日。</w:t>
      </w:r>
    </w:p>
    <w:p>
      <w:pPr>
        <w:jc w:val="left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三、统计要求</w:t>
      </w:r>
    </w:p>
    <w:p>
      <w:pPr>
        <w:spacing w:line="360" w:lineRule="auto"/>
        <w:ind w:firstLine="640" w:firstLineChars="200"/>
        <w:rPr>
          <w:rFonts w:ascii="仿宋_GB2312" w:hAnsi="宋体" w:eastAsia="仿宋_GB2312" w:cs="宋体"/>
          <w:bCs/>
          <w:snapToGrid w:val="0"/>
          <w:color w:val="000000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bCs/>
          <w:snapToGrid w:val="0"/>
          <w:color w:val="000000"/>
          <w:kern w:val="0"/>
          <w:sz w:val="32"/>
          <w:szCs w:val="32"/>
        </w:rPr>
        <w:t>1.各单位统一组织成果登记、严格审核后，集中提交。</w:t>
      </w:r>
    </w:p>
    <w:p>
      <w:pPr>
        <w:spacing w:line="360" w:lineRule="auto"/>
        <w:ind w:firstLine="640" w:firstLineChars="200"/>
        <w:rPr>
          <w:rFonts w:ascii="仿宋_GB2312" w:hAnsi="宋体" w:eastAsia="仿宋_GB2312" w:cs="宋体"/>
          <w:bCs/>
          <w:snapToGrid w:val="0"/>
          <w:color w:val="000000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bCs/>
          <w:snapToGrid w:val="0"/>
          <w:color w:val="000000"/>
          <w:kern w:val="0"/>
          <w:sz w:val="32"/>
          <w:szCs w:val="32"/>
        </w:rPr>
        <w:t>2.一个成果只能登记一次，对于跨单位的各类成果，限由第一作者单位申报，包括通讯作者的成果。</w:t>
      </w:r>
    </w:p>
    <w:p>
      <w:pPr>
        <w:spacing w:line="360" w:lineRule="auto"/>
        <w:ind w:firstLine="640" w:firstLineChars="200"/>
        <w:rPr>
          <w:rFonts w:ascii="仿宋_GB2312" w:hAnsi="宋体" w:eastAsia="仿宋_GB2312" w:cs="宋体"/>
          <w:bCs/>
          <w:snapToGrid w:val="0"/>
          <w:color w:val="000000"/>
          <w:kern w:val="0"/>
          <w:sz w:val="32"/>
          <w:szCs w:val="32"/>
        </w:rPr>
      </w:pPr>
      <w:bookmarkStart w:id="0" w:name="_Hlk61368265"/>
      <w:r>
        <w:rPr>
          <w:rFonts w:hint="eastAsia" w:ascii="仿宋_GB2312" w:hAnsi="宋体" w:eastAsia="仿宋_GB2312" w:cs="宋体"/>
          <w:bCs/>
          <w:snapToGrid w:val="0"/>
          <w:color w:val="000000"/>
          <w:kern w:val="0"/>
          <w:sz w:val="32"/>
          <w:szCs w:val="32"/>
        </w:rPr>
        <w:t>3.各单位需报送</w:t>
      </w:r>
      <w:bookmarkEnd w:id="0"/>
      <w:r>
        <w:rPr>
          <w:rFonts w:hint="eastAsia" w:ascii="仿宋_GB2312" w:hAnsi="宋体" w:eastAsia="仿宋_GB2312" w:cs="宋体"/>
          <w:bCs/>
          <w:snapToGrid w:val="0"/>
          <w:color w:val="000000"/>
          <w:kern w:val="0"/>
          <w:sz w:val="32"/>
          <w:szCs w:val="32"/>
        </w:rPr>
        <w:t>科研成果相关支撑材料，具体如下：</w:t>
      </w:r>
      <w:r>
        <w:rPr>
          <w:rFonts w:ascii="仿宋_GB2312" w:hAnsi="宋体" w:eastAsia="仿宋_GB2312" w:cs="宋体"/>
          <w:bCs/>
          <w:snapToGrid w:val="0"/>
          <w:color w:val="000000"/>
          <w:kern w:val="0"/>
          <w:sz w:val="32"/>
          <w:szCs w:val="32"/>
        </w:rPr>
        <w:t xml:space="preserve"> </w:t>
      </w:r>
    </w:p>
    <w:p>
      <w:pPr>
        <w:spacing w:line="360" w:lineRule="auto"/>
        <w:ind w:firstLine="200"/>
        <w:rPr>
          <w:rFonts w:ascii="仿宋_GB2312" w:hAnsi="宋体" w:eastAsia="仿宋_GB2312" w:cs="宋体"/>
          <w:bCs/>
          <w:snapToGrid w:val="0"/>
          <w:color w:val="000000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bCs/>
          <w:snapToGrid w:val="0"/>
          <w:color w:val="000000"/>
          <w:kern w:val="0"/>
          <w:sz w:val="32"/>
          <w:szCs w:val="32"/>
        </w:rPr>
        <w:t>①论文：论文需提交期刊封面、期刊目录页、论文页、期刊网收录检索页，PDF全文电子版，SCI、EI 等论文需另提供收录证明电子版；</w:t>
      </w:r>
    </w:p>
    <w:p>
      <w:pPr>
        <w:spacing w:line="360" w:lineRule="auto"/>
        <w:ind w:firstLine="200"/>
        <w:rPr>
          <w:rFonts w:ascii="仿宋_GB2312" w:hAnsi="宋体" w:eastAsia="仿宋_GB2312" w:cs="宋体"/>
          <w:bCs/>
          <w:snapToGrid w:val="0"/>
          <w:color w:val="000000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bCs/>
          <w:snapToGrid w:val="0"/>
          <w:color w:val="000000"/>
          <w:kern w:val="0"/>
          <w:sz w:val="32"/>
          <w:szCs w:val="32"/>
        </w:rPr>
        <w:t>②著作：提供电子版PDF格式（包括著作封面、版权页，前言（出版说明）、后记、著作主要目录、作者贡献页等）；</w:t>
      </w:r>
    </w:p>
    <w:p>
      <w:pPr>
        <w:spacing w:line="360" w:lineRule="auto"/>
        <w:ind w:firstLine="200"/>
        <w:rPr>
          <w:rFonts w:ascii="仿宋_GB2312" w:hAnsi="宋体" w:eastAsia="仿宋_GB2312" w:cs="宋体"/>
          <w:bCs/>
          <w:snapToGrid w:val="0"/>
          <w:color w:val="000000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bCs/>
          <w:snapToGrid w:val="0"/>
          <w:color w:val="000000"/>
          <w:kern w:val="0"/>
          <w:sz w:val="32"/>
          <w:szCs w:val="32"/>
        </w:rPr>
        <w:t>③纵向项目：提供立项文件或任务书电子版PDF格式；获得经费资助的项目务必提供发票等有效证件，原件备查。</w:t>
      </w:r>
    </w:p>
    <w:p>
      <w:pPr>
        <w:spacing w:line="360" w:lineRule="auto"/>
        <w:ind w:firstLine="200"/>
        <w:rPr>
          <w:rFonts w:ascii="仿宋_GB2312" w:hAnsi="宋体" w:eastAsia="仿宋_GB2312" w:cs="宋体"/>
          <w:bCs/>
          <w:snapToGrid w:val="0"/>
          <w:color w:val="000000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bCs/>
          <w:snapToGrid w:val="0"/>
          <w:color w:val="000000"/>
          <w:kern w:val="0"/>
          <w:sz w:val="32"/>
          <w:szCs w:val="32"/>
        </w:rPr>
        <w:t>④横向项目：提供合同电子版PDF格式、到账凭证等；</w:t>
      </w:r>
    </w:p>
    <w:p>
      <w:pPr>
        <w:spacing w:line="360" w:lineRule="auto"/>
        <w:ind w:firstLine="200"/>
        <w:rPr>
          <w:rFonts w:ascii="仿宋_GB2312" w:hAnsi="宋体" w:eastAsia="仿宋_GB2312" w:cs="宋体"/>
          <w:bCs/>
          <w:snapToGrid w:val="0"/>
          <w:color w:val="000000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bCs/>
          <w:snapToGrid w:val="0"/>
          <w:color w:val="000000"/>
          <w:kern w:val="0"/>
          <w:sz w:val="32"/>
          <w:szCs w:val="32"/>
        </w:rPr>
        <w:t>⑤获批平台：提供平台批准证明文件电子版PDF格式；</w:t>
      </w:r>
    </w:p>
    <w:p>
      <w:pPr>
        <w:spacing w:line="360" w:lineRule="auto"/>
        <w:ind w:firstLine="200"/>
        <w:rPr>
          <w:rFonts w:ascii="仿宋_GB2312" w:hAnsi="宋体" w:eastAsia="仿宋_GB2312" w:cs="宋体"/>
          <w:bCs/>
          <w:snapToGrid w:val="0"/>
          <w:color w:val="000000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bCs/>
          <w:snapToGrid w:val="0"/>
          <w:color w:val="000000"/>
          <w:kern w:val="0"/>
          <w:sz w:val="32"/>
          <w:szCs w:val="32"/>
        </w:rPr>
        <w:t>⑥成果奖励：提供获奖证书或获奖文件电子版PDF格式；保留原件备查。</w:t>
      </w:r>
    </w:p>
    <w:p>
      <w:pPr>
        <w:spacing w:line="360" w:lineRule="auto"/>
        <w:ind w:firstLine="200"/>
        <w:rPr>
          <w:rFonts w:ascii="仿宋_GB2312" w:hAnsi="宋体" w:eastAsia="仿宋_GB2312" w:cs="宋体"/>
          <w:bCs/>
          <w:snapToGrid w:val="0"/>
          <w:color w:val="000000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bCs/>
          <w:snapToGrid w:val="0"/>
          <w:color w:val="000000"/>
          <w:kern w:val="0"/>
          <w:sz w:val="32"/>
          <w:szCs w:val="32"/>
        </w:rPr>
        <w:t>⑦知识产权：提供证书电子版PDF格式；</w:t>
      </w:r>
    </w:p>
    <w:p>
      <w:pPr>
        <w:spacing w:line="360" w:lineRule="auto"/>
        <w:ind w:firstLine="200"/>
        <w:rPr>
          <w:rFonts w:ascii="仿宋_GB2312" w:hAnsi="宋体" w:eastAsia="仿宋_GB2312" w:cs="宋体"/>
          <w:bCs/>
          <w:snapToGrid w:val="0"/>
          <w:color w:val="000000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bCs/>
          <w:snapToGrid w:val="0"/>
          <w:color w:val="000000"/>
          <w:kern w:val="0"/>
          <w:sz w:val="32"/>
          <w:szCs w:val="32"/>
        </w:rPr>
        <w:t>⑧标准：提供电子版PDF格式；</w:t>
      </w:r>
    </w:p>
    <w:p>
      <w:pPr>
        <w:spacing w:line="360" w:lineRule="auto"/>
        <w:ind w:firstLine="200"/>
        <w:rPr>
          <w:rFonts w:ascii="仿宋_GB2312" w:hAnsi="宋体" w:eastAsia="仿宋_GB2312" w:cs="宋体"/>
          <w:bCs/>
          <w:snapToGrid w:val="0"/>
          <w:color w:val="000000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bCs/>
          <w:snapToGrid w:val="0"/>
          <w:color w:val="000000"/>
          <w:kern w:val="0"/>
          <w:sz w:val="32"/>
          <w:szCs w:val="32"/>
        </w:rPr>
        <w:t>⑨鉴定成果：提供鉴定证书封面、完成人员页、专家组鉴定意见页等电子版PDF格式；</w:t>
      </w:r>
    </w:p>
    <w:p>
      <w:pPr>
        <w:spacing w:line="360" w:lineRule="auto"/>
        <w:ind w:firstLine="200"/>
        <w:rPr>
          <w:rFonts w:ascii="仿宋_GB2312" w:hAnsi="宋体" w:eastAsia="仿宋_GB2312" w:cs="宋体"/>
          <w:bCs/>
          <w:snapToGrid w:val="0"/>
          <w:color w:val="000000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bCs/>
          <w:snapToGrid w:val="0"/>
          <w:color w:val="000000"/>
          <w:kern w:val="0"/>
          <w:sz w:val="32"/>
          <w:szCs w:val="32"/>
        </w:rPr>
        <w:t>⑩被采纳的调研报告：提供采纳证明电子版PDF格式调研报告全文；</w:t>
      </w:r>
    </w:p>
    <w:p>
      <w:pPr>
        <w:spacing w:line="360" w:lineRule="auto"/>
        <w:ind w:firstLine="200"/>
        <w:rPr>
          <w:rFonts w:ascii="仿宋_GB2312" w:hAnsi="宋体" w:eastAsia="仿宋_GB2312" w:cs="宋体"/>
          <w:bCs/>
          <w:snapToGrid w:val="0"/>
          <w:color w:val="000000"/>
          <w:kern w:val="0"/>
          <w:sz w:val="32"/>
          <w:szCs w:val="32"/>
        </w:rPr>
      </w:pPr>
      <w:r>
        <w:rPr>
          <w:rFonts w:ascii="Cambria Math" w:hAnsi="Cambria Math" w:eastAsia="仿宋_GB2312" w:cs="Cambria Math"/>
          <w:bCs/>
          <w:snapToGrid w:val="0"/>
          <w:color w:val="000000"/>
          <w:kern w:val="0"/>
          <w:sz w:val="32"/>
          <w:szCs w:val="32"/>
        </w:rPr>
        <w:t>⑪</w:t>
      </w:r>
      <w:r>
        <w:rPr>
          <w:rFonts w:hint="eastAsia" w:ascii="仿宋_GB2312" w:hAnsi="宋体" w:eastAsia="仿宋_GB2312" w:cs="宋体"/>
          <w:bCs/>
          <w:snapToGrid w:val="0"/>
          <w:color w:val="000000"/>
          <w:kern w:val="0"/>
          <w:sz w:val="32"/>
          <w:szCs w:val="32"/>
        </w:rPr>
        <w:t>新药：提供新药证书电子版PDF格式；</w:t>
      </w:r>
    </w:p>
    <w:p>
      <w:pPr>
        <w:spacing w:line="360" w:lineRule="auto"/>
        <w:ind w:firstLine="200"/>
        <w:rPr>
          <w:rFonts w:ascii="仿宋_GB2312" w:hAnsi="宋体" w:eastAsia="仿宋_GB2312" w:cs="宋体"/>
          <w:bCs/>
          <w:snapToGrid w:val="0"/>
          <w:color w:val="000000"/>
          <w:kern w:val="0"/>
          <w:sz w:val="32"/>
          <w:szCs w:val="32"/>
        </w:rPr>
      </w:pPr>
      <w:r>
        <w:rPr>
          <w:rFonts w:ascii="Cambria Math" w:hAnsi="Cambria Math" w:eastAsia="仿宋_GB2312" w:cs="Cambria Math"/>
          <w:bCs/>
          <w:snapToGrid w:val="0"/>
          <w:color w:val="000000"/>
          <w:kern w:val="0"/>
          <w:sz w:val="32"/>
          <w:szCs w:val="32"/>
        </w:rPr>
        <w:t>⑫</w:t>
      </w:r>
      <w:r>
        <w:rPr>
          <w:rFonts w:hint="eastAsia" w:ascii="仿宋_GB2312" w:hAnsi="宋体" w:eastAsia="仿宋_GB2312" w:cs="宋体"/>
          <w:bCs/>
          <w:snapToGrid w:val="0"/>
          <w:color w:val="000000"/>
          <w:kern w:val="0"/>
          <w:sz w:val="32"/>
          <w:szCs w:val="32"/>
        </w:rPr>
        <w:t>学术交流活动：提供P</w:t>
      </w:r>
      <w:r>
        <w:rPr>
          <w:rFonts w:ascii="仿宋_GB2312" w:hAnsi="宋体" w:eastAsia="仿宋_GB2312" w:cs="宋体"/>
          <w:bCs/>
          <w:snapToGrid w:val="0"/>
          <w:color w:val="000000"/>
          <w:kern w:val="0"/>
          <w:sz w:val="32"/>
          <w:szCs w:val="32"/>
        </w:rPr>
        <w:t>DF</w:t>
      </w:r>
      <w:r>
        <w:rPr>
          <w:rFonts w:hint="eastAsia" w:ascii="仿宋_GB2312" w:hAnsi="宋体" w:eastAsia="仿宋_GB2312" w:cs="宋体"/>
          <w:bCs/>
          <w:snapToGrid w:val="0"/>
          <w:color w:val="000000"/>
          <w:kern w:val="0"/>
          <w:sz w:val="32"/>
          <w:szCs w:val="32"/>
        </w:rPr>
        <w:t>电子版，内容包括讲座现场照片和新闻报道截图，主办的学术会议提供会议现场代表性照片或批复文件。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Cambria Math">
    <w:panose1 w:val="02040503050406030204"/>
    <w:charset w:val="00"/>
    <w:family w:val="roman"/>
    <w:pitch w:val="default"/>
    <w:sig w:usb0="E00006FF" w:usb1="420024FF" w:usb2="0200000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2ExNTQ1NzM0MWQxOWQ0ZDcyMTlhYjA5MjJjOGY4ZTMifQ=="/>
  </w:docVars>
  <w:rsids>
    <w:rsidRoot w:val="00781305"/>
    <w:rsid w:val="0031162B"/>
    <w:rsid w:val="006463FB"/>
    <w:rsid w:val="00781305"/>
    <w:rsid w:val="00E36ABA"/>
    <w:rsid w:val="386634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102</Words>
  <Characters>588</Characters>
  <Lines>4</Lines>
  <Paragraphs>1</Paragraphs>
  <TotalTime>1</TotalTime>
  <ScaleCrop>false</ScaleCrop>
  <LinksUpToDate>false</LinksUpToDate>
  <CharactersWithSpaces>689</CharactersWithSpaces>
  <Application>WPS Office_12.1.0.15990_F1E327BC-269C-435d-A152-05C5408002CA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2021-01-12T10:19:00Z</dcterms:created>
  <dc:creator>齐建利</dc:creator>
  <cp:lastModifiedBy>范云霄</cp:lastModifiedBy>
  <dcterms:modified xsi:type="dcterms:W3CDTF">2023-12-21T01:52:42Z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2052-12.1.0.15990</vt:lpwstr>
  </property>
  <property fmtid="{D5CDD505-2E9C-101B-9397-08002B2CF9AE}" pid="3" name="ICV">
    <vt:lpwstr>25A8207278B24E3090B95897C9B44286_12</vt:lpwstr>
  </property>
</Properties>
</file>