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关于开展202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eastAsia="方正小标宋简体"/>
          <w:sz w:val="44"/>
          <w:szCs w:val="44"/>
        </w:rPr>
        <w:t>河南省高校科技/社科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宋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统计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工作的通知</w:t>
      </w:r>
    </w:p>
    <w:p>
      <w:pPr>
        <w:spacing w:line="360" w:lineRule="auto"/>
        <w:rPr>
          <w:rFonts w:hint="eastAsia" w:ascii="仿宋_GB2312" w:hAnsi="宋体" w:cs="宋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为深入学习</w:t>
      </w:r>
      <w:r>
        <w:rPr>
          <w:rFonts w:hint="eastAsia" w:ascii="仿宋_GB2312" w:hAnsi="宋体" w:cs="宋体"/>
          <w:szCs w:val="32"/>
          <w:lang w:eastAsia="zh-CN"/>
        </w:rPr>
        <w:t>宣传</w:t>
      </w:r>
      <w:r>
        <w:rPr>
          <w:rFonts w:hint="eastAsia" w:ascii="仿宋_GB2312" w:hAnsi="宋体" w:cs="宋体"/>
          <w:szCs w:val="32"/>
        </w:rPr>
        <w:t>贯彻</w:t>
      </w:r>
      <w:r>
        <w:rPr>
          <w:rFonts w:hint="eastAsia" w:ascii="仿宋_GB2312" w:hAnsi="宋体" w:cs="宋体"/>
          <w:szCs w:val="32"/>
          <w:lang w:eastAsia="zh-CN"/>
        </w:rPr>
        <w:t>党的“二十大”精神</w:t>
      </w:r>
      <w:r>
        <w:rPr>
          <w:rFonts w:hint="eastAsia" w:ascii="仿宋_GB2312" w:hAnsi="宋体" w:cs="宋体"/>
          <w:szCs w:val="32"/>
        </w:rPr>
        <w:t>，贯彻落实《中华人民共和国统计法实施细则》《防范和惩治统计造假、弄虚作假督察工作规定》《教育统计管理规定》等法律法规，切实做好202</w:t>
      </w:r>
      <w:r>
        <w:rPr>
          <w:rFonts w:hint="eastAsia" w:ascii="仿宋_GB2312" w:hAnsi="宋体" w:cs="宋体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cs="宋体"/>
          <w:szCs w:val="32"/>
        </w:rPr>
        <w:t>年度全省高校科技/社科统计工作，根据</w:t>
      </w:r>
      <w:r>
        <w:rPr>
          <w:rFonts w:hint="eastAsia" w:ascii="仿宋_GB2312" w:hAnsi="宋体" w:cs="宋体"/>
          <w:szCs w:val="32"/>
          <w:lang w:val="en-US" w:eastAsia="zh-CN"/>
        </w:rPr>
        <w:t>我校实际情况</w:t>
      </w:r>
      <w:r>
        <w:rPr>
          <w:rFonts w:hint="eastAsia" w:ascii="仿宋_GB2312" w:hAnsi="宋体" w:cs="宋体"/>
          <w:szCs w:val="32"/>
          <w:lang w:eastAsia="zh-CN"/>
        </w:rPr>
        <w:t>，</w:t>
      </w:r>
      <w:r>
        <w:rPr>
          <w:rFonts w:hint="eastAsia" w:ascii="仿宋_GB2312" w:hAnsi="宋体" w:cs="宋体"/>
          <w:szCs w:val="32"/>
        </w:rPr>
        <w:t>现将有关事宜通知如下：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宋体"/>
          <w:szCs w:val="32"/>
        </w:rPr>
        <w:t>一、统计内容</w:t>
      </w:r>
      <w:r>
        <w:rPr>
          <w:rFonts w:hint="eastAsia" w:ascii="黑体" w:hAnsi="黑体" w:eastAsia="黑体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1</w:t>
      </w:r>
      <w:r>
        <w:rPr>
          <w:rFonts w:ascii="仿宋_GB2312" w:hAnsi="宋体" w:cs="宋体"/>
          <w:szCs w:val="32"/>
        </w:rPr>
        <w:t>.</w:t>
      </w:r>
      <w:r>
        <w:rPr>
          <w:rFonts w:hint="eastAsia" w:ascii="仿宋_GB2312" w:hAnsi="宋体" w:cs="宋体"/>
          <w:szCs w:val="32"/>
        </w:rPr>
        <w:t>凡公开发表的学术论文、著作、已立项的纵向项目、横向项目、获批的平台、成果获奖、知识产权、国家或行业标准、被采纳的科研报告、新药证书、开展的学术交流活动等成果、信息</w:t>
      </w:r>
      <w:r>
        <w:rPr>
          <w:rFonts w:hint="eastAsia" w:ascii="仿宋_GB2312" w:hAnsi="宋体" w:cs="宋体"/>
          <w:szCs w:val="32"/>
          <w:lang w:val="en-US" w:eastAsia="zh-CN"/>
        </w:rPr>
        <w:t>应统尽统</w:t>
      </w:r>
      <w:r>
        <w:rPr>
          <w:rFonts w:hint="eastAsia" w:ascii="仿宋_GB2312" w:hAnsi="宋体" w:cs="宋体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二、科研成果起止时间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20</w:t>
      </w:r>
      <w:r>
        <w:rPr>
          <w:rFonts w:ascii="仿宋_GB2312"/>
          <w:sz w:val="28"/>
          <w:szCs w:val="28"/>
        </w:rPr>
        <w:t>2</w:t>
      </w:r>
      <w:r>
        <w:rPr>
          <w:rFonts w:hint="eastAsia" w:ascii="仿宋_GB2312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月1日</w:t>
      </w:r>
      <w:r>
        <w:rPr>
          <w:rFonts w:hint="eastAsia" w:ascii="仿宋_GB2312" w:hAnsi="Arial" w:cs="Arial"/>
          <w:sz w:val="28"/>
          <w:szCs w:val="28"/>
        </w:rPr>
        <w:t>—</w:t>
      </w:r>
      <w:r>
        <w:rPr>
          <w:rFonts w:hint="eastAsia" w:ascii="仿宋_GB2312"/>
          <w:sz w:val="28"/>
          <w:szCs w:val="28"/>
        </w:rPr>
        <w:t>20</w:t>
      </w:r>
      <w:r>
        <w:rPr>
          <w:rFonts w:ascii="仿宋_GB2312"/>
          <w:sz w:val="28"/>
          <w:szCs w:val="28"/>
        </w:rPr>
        <w:t>2</w:t>
      </w:r>
      <w:r>
        <w:rPr>
          <w:rFonts w:hint="eastAsia" w:ascii="仿宋_GB2312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仿宋_GB2312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月3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三、统计要求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1.各单位统一组织成果登记、严格审核后，集中提交。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2.一个成果只能登记一次，对于跨单位的各类成果，限由第一作者单位申报，包括通讯作者的成果。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3.各单位需报送材料如下：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（</w:t>
      </w:r>
      <w:r>
        <w:rPr>
          <w:rFonts w:ascii="仿宋_GB2312" w:hAnsi="宋体" w:cs="宋体"/>
          <w:szCs w:val="32"/>
        </w:rPr>
        <w:t>1</w:t>
      </w:r>
      <w:r>
        <w:rPr>
          <w:rFonts w:hint="eastAsia" w:ascii="仿宋_GB2312" w:hAnsi="宋体" w:cs="宋体"/>
          <w:szCs w:val="32"/>
        </w:rPr>
        <w:t>）科研成果和信息登记表（附件</w:t>
      </w:r>
      <w:r>
        <w:rPr>
          <w:rFonts w:ascii="仿宋_GB2312" w:hAnsi="宋体" w:cs="宋体"/>
          <w:szCs w:val="32"/>
        </w:rPr>
        <w:t>1</w:t>
      </w:r>
      <w:r>
        <w:rPr>
          <w:rFonts w:hint="eastAsia" w:ascii="仿宋_GB2312" w:hAnsi="宋体" w:cs="宋体"/>
          <w:szCs w:val="32"/>
        </w:rPr>
        <w:t>）电子版；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（</w:t>
      </w:r>
      <w:r>
        <w:rPr>
          <w:rFonts w:ascii="仿宋_GB2312" w:hAnsi="宋体" w:cs="宋体"/>
          <w:szCs w:val="32"/>
        </w:rPr>
        <w:t>2</w:t>
      </w:r>
      <w:r>
        <w:rPr>
          <w:rFonts w:hint="eastAsia" w:ascii="仿宋_GB2312" w:hAnsi="宋体" w:cs="宋体"/>
          <w:szCs w:val="32"/>
        </w:rPr>
        <w:t>）科研成果相关支撑材料，具体如下：</w:t>
      </w:r>
      <w:r>
        <w:rPr>
          <w:rFonts w:ascii="仿宋_GB2312" w:hAnsi="宋体" w:cs="宋体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①论文：论文需提交期刊封面、期刊目录页、论文页、期刊网收录检索页，PDF全文电子版，SCI、EI 等论文需另提供收录证明电子版；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②著作：提供电子版PDF格式（包括著作封面、版权页，前言（出版说明）、后记、著作主要目录、作者贡献页等）；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③纵向项目：提供立项文件或任务书电子版PDF格式；获得经费资助的项目务必提供发票等有效证件，原件备查。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④横向项目：提供合同电子版PDF格式、到账凭证等；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⑤获批平台：提供平台批准证明文件电子版PDF格式；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⑥成果奖励：提供获奖证书或获奖文件电子版PDF格式；保留原件备查。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⑦知识产权：提供证书电子版PDF格式；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⑧标准：提供电子版PDF格式；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⑨鉴定成果：提供鉴定证书封面、完成人员页、专家组鉴定意见页等电子版PDF格式；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⑩被采纳的调研报告：提供采纳证明电子版PDF格式调研报告全文；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ascii="Cambria Math" w:hAnsi="Cambria Math" w:cs="Cambria Math"/>
          <w:szCs w:val="32"/>
        </w:rPr>
        <w:t>⑪</w:t>
      </w:r>
      <w:r>
        <w:rPr>
          <w:rFonts w:hint="eastAsia" w:ascii="仿宋_GB2312" w:hAnsi="宋体" w:cs="宋体"/>
          <w:szCs w:val="32"/>
        </w:rPr>
        <w:t>新药：提供新药证书电子版PDF格式；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ascii="Cambria Math" w:hAnsi="Cambria Math" w:cs="Cambria Math"/>
          <w:szCs w:val="32"/>
        </w:rPr>
        <w:t>⑫</w:t>
      </w:r>
      <w:r>
        <w:rPr>
          <w:rFonts w:hint="eastAsia" w:ascii="仿宋_GB2312" w:hAnsi="宋体" w:cs="宋体"/>
          <w:szCs w:val="32"/>
        </w:rPr>
        <w:t>学术交流活动：提供P</w:t>
      </w:r>
      <w:r>
        <w:rPr>
          <w:rFonts w:ascii="仿宋_GB2312" w:hAnsi="宋体" w:cs="宋体"/>
          <w:szCs w:val="32"/>
        </w:rPr>
        <w:t>DF</w:t>
      </w:r>
      <w:r>
        <w:rPr>
          <w:rFonts w:hint="eastAsia" w:ascii="仿宋_GB2312" w:hAnsi="宋体" w:cs="宋体"/>
          <w:szCs w:val="32"/>
        </w:rPr>
        <w:t>电子版，内容包括讲座现场照片和新闻报道截图，主办的学术会议提供会议现场代表性照片或批复文件。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四、时间安排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/>
          <w:szCs w:val="32"/>
        </w:rPr>
      </w:pPr>
      <w:r>
        <w:rPr>
          <w:rFonts w:hint="eastAsia" w:ascii="仿宋_GB2312" w:hAnsi="宋体" w:cs="宋体"/>
          <w:szCs w:val="32"/>
        </w:rPr>
        <w:t>请各单位最晚于20</w:t>
      </w:r>
      <w:r>
        <w:rPr>
          <w:rFonts w:ascii="仿宋_GB2312" w:hAnsi="宋体" w:cs="宋体"/>
          <w:szCs w:val="32"/>
        </w:rPr>
        <w:t>2</w:t>
      </w:r>
      <w:r>
        <w:rPr>
          <w:rFonts w:hint="eastAsia" w:ascii="仿宋_GB2312" w:hAnsi="宋体" w:cs="宋体"/>
          <w:szCs w:val="32"/>
          <w:lang w:val="en-US" w:eastAsia="zh-CN"/>
        </w:rPr>
        <w:t>3</w:t>
      </w:r>
      <w:r>
        <w:rPr>
          <w:rFonts w:hint="eastAsia" w:ascii="仿宋_GB2312" w:hAnsi="宋体" w:cs="宋体"/>
          <w:szCs w:val="32"/>
        </w:rPr>
        <w:t>年</w:t>
      </w:r>
      <w:r>
        <w:rPr>
          <w:rFonts w:ascii="仿宋_GB2312" w:hAnsi="宋体" w:cs="宋体"/>
          <w:szCs w:val="32"/>
        </w:rPr>
        <w:t>1</w:t>
      </w:r>
      <w:r>
        <w:rPr>
          <w:rFonts w:hint="eastAsia" w:ascii="仿宋_GB2312" w:hAnsi="宋体" w:cs="宋体"/>
          <w:szCs w:val="32"/>
          <w:lang w:val="en-US" w:eastAsia="zh-CN"/>
        </w:rPr>
        <w:t>2</w:t>
      </w:r>
      <w:r>
        <w:rPr>
          <w:rFonts w:hint="eastAsia" w:ascii="仿宋_GB2312" w:hAnsi="宋体" w:cs="宋体"/>
          <w:szCs w:val="32"/>
        </w:rPr>
        <w:t>月</w:t>
      </w:r>
      <w:r>
        <w:rPr>
          <w:rFonts w:hint="eastAsia" w:ascii="仿宋_GB2312" w:hAnsi="宋体" w:cs="宋体"/>
          <w:szCs w:val="32"/>
          <w:lang w:val="en-US" w:eastAsia="zh-CN"/>
        </w:rPr>
        <w:t>31</w:t>
      </w:r>
      <w:r>
        <w:rPr>
          <w:rFonts w:hint="eastAsia" w:ascii="仿宋_GB2312" w:hAnsi="宋体" w:cs="宋体"/>
          <w:szCs w:val="32"/>
        </w:rPr>
        <w:t>日</w:t>
      </w:r>
      <w:r>
        <w:rPr>
          <w:rFonts w:hint="eastAsia" w:ascii="仿宋_GB2312" w:hAnsi="宋体" w:cs="宋体"/>
          <w:szCs w:val="32"/>
          <w:lang w:val="en-US" w:eastAsia="zh-CN"/>
        </w:rPr>
        <w:t>下午5</w:t>
      </w:r>
      <w:r>
        <w:rPr>
          <w:rFonts w:hint="eastAsia" w:ascii="仿宋_GB2312" w:hAnsi="宋体" w:cs="宋体"/>
          <w:szCs w:val="32"/>
        </w:rPr>
        <w:t>点前，</w:t>
      </w:r>
      <w:r>
        <w:fldChar w:fldCharType="begin"/>
      </w:r>
      <w:r>
        <w:instrText xml:space="preserve"> HYPERLINK "mailto:将电子版材料报送至科研部。邮箱sqxykyb@163.com" </w:instrText>
      </w:r>
      <w:r>
        <w:fldChar w:fldCharType="separate"/>
      </w:r>
      <w:r>
        <w:rPr>
          <w:rFonts w:hint="eastAsia" w:ascii="仿宋_GB2312"/>
          <w:szCs w:val="32"/>
        </w:rPr>
        <w:t>将电子版材料报送至科研部。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邮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zCs w:val="32"/>
        </w:rPr>
        <w:t>箱</w:t>
      </w:r>
      <w:r>
        <w:rPr>
          <w:rFonts w:hint="eastAsia" w:ascii="仿宋_GB2312"/>
          <w:szCs w:val="32"/>
          <w:lang w:eastAsia="zh-CN"/>
        </w:rPr>
        <w:t>：</w:t>
      </w:r>
      <w:r>
        <w:rPr>
          <w:rFonts w:hint="eastAsia" w:ascii="仿宋_GB2312"/>
          <w:szCs w:val="32"/>
        </w:rPr>
        <w:t>sqxyky@</w:t>
      </w:r>
      <w:r>
        <w:rPr>
          <w:rFonts w:hint="eastAsia" w:ascii="仿宋_GB2312"/>
          <w:szCs w:val="32"/>
          <w:lang w:val="en-US" w:eastAsia="zh-CN"/>
        </w:rPr>
        <w:t>sqmc.edu.cn</w:t>
      </w:r>
      <w:r>
        <w:rPr>
          <w:rFonts w:hint="eastAsia" w:ascii="仿宋_GB231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联系人：齐建利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宋体" w:eastAsia="仿宋_GB2312" w:cs="宋体"/>
          <w:szCs w:val="32"/>
          <w:lang w:val="en-US" w:eastAsia="zh-CN"/>
        </w:rPr>
      </w:pPr>
      <w:r>
        <w:rPr>
          <w:rFonts w:hint="eastAsia" w:ascii="仿宋_GB2312" w:hAnsi="宋体" w:cs="宋体"/>
          <w:szCs w:val="32"/>
        </w:rPr>
        <w:t>电</w:t>
      </w:r>
      <w:r>
        <w:rPr>
          <w:rFonts w:hint="eastAsia" w:ascii="仿宋_GB2312" w:hAnsi="宋体" w:cs="宋体"/>
          <w:szCs w:val="32"/>
          <w:lang w:val="en-US" w:eastAsia="zh-CN"/>
        </w:rPr>
        <w:t xml:space="preserve">  </w:t>
      </w:r>
      <w:r>
        <w:rPr>
          <w:rFonts w:hint="eastAsia" w:ascii="仿宋_GB2312" w:hAnsi="宋体" w:cs="宋体"/>
          <w:szCs w:val="32"/>
        </w:rPr>
        <w:t>话：</w:t>
      </w:r>
      <w:r>
        <w:rPr>
          <w:rFonts w:ascii="仿宋_GB2312" w:hAnsi="宋体" w:cs="宋体"/>
          <w:szCs w:val="32"/>
        </w:rPr>
        <w:t>0373</w:t>
      </w:r>
      <w:r>
        <w:rPr>
          <w:rFonts w:hint="eastAsia" w:ascii="仿宋_GB2312" w:hAnsi="宋体" w:cs="宋体"/>
          <w:szCs w:val="32"/>
        </w:rPr>
        <w:t>-</w:t>
      </w:r>
      <w:r>
        <w:rPr>
          <w:rFonts w:hint="eastAsia" w:ascii="仿宋_GB2312" w:hAnsi="宋体" w:cs="宋体"/>
          <w:szCs w:val="32"/>
          <w:lang w:val="en-US" w:eastAsia="zh-CN"/>
        </w:rPr>
        <w:t>7556620 17611499893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五、其他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1.各部门要高度重视，认真审核，确保报送的材料真实、可靠。如有差、漏，由各单位自行负责。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2.各单位科研秘书或负责人须认真审核教师个人填写的信息，确保信息填写准确、完整。</w:t>
      </w:r>
    </w:p>
    <w:p>
      <w:pPr>
        <w:spacing w:line="360" w:lineRule="auto"/>
        <w:ind w:firstLine="560" w:firstLineChars="200"/>
        <w:rPr>
          <w:rFonts w:ascii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Calibri"/>
          <w:szCs w:val="32"/>
        </w:rPr>
      </w:pPr>
    </w:p>
    <w:p>
      <w:pPr>
        <w:spacing w:line="360" w:lineRule="auto"/>
        <w:ind w:firstLine="200"/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NTQ1NzM0MWQxOWQ0ZDcyMTlhYjA5MjJjOGY4ZTMifQ=="/>
    <w:docVar w:name="KSO_WPS_MARK_KEY" w:val="6d41d823-1292-4073-8939-09d80d22a3f7"/>
  </w:docVars>
  <w:rsids>
    <w:rsidRoot w:val="00B25631"/>
    <w:rsid w:val="00135DC8"/>
    <w:rsid w:val="001A4287"/>
    <w:rsid w:val="001A4972"/>
    <w:rsid w:val="001D5BA0"/>
    <w:rsid w:val="00233045"/>
    <w:rsid w:val="003A68B7"/>
    <w:rsid w:val="003C1AC0"/>
    <w:rsid w:val="004957E6"/>
    <w:rsid w:val="004C0541"/>
    <w:rsid w:val="0058123F"/>
    <w:rsid w:val="005B2AD0"/>
    <w:rsid w:val="005F71EF"/>
    <w:rsid w:val="006508EB"/>
    <w:rsid w:val="006C1A85"/>
    <w:rsid w:val="00777B4D"/>
    <w:rsid w:val="008500F6"/>
    <w:rsid w:val="00A2024E"/>
    <w:rsid w:val="00A55E22"/>
    <w:rsid w:val="00B25631"/>
    <w:rsid w:val="00C07B5A"/>
    <w:rsid w:val="00D554F4"/>
    <w:rsid w:val="00E16465"/>
    <w:rsid w:val="00E2153C"/>
    <w:rsid w:val="00EB2FC8"/>
    <w:rsid w:val="00FA177F"/>
    <w:rsid w:val="09922661"/>
    <w:rsid w:val="39E50E82"/>
    <w:rsid w:val="463E3ADC"/>
    <w:rsid w:val="4F11005F"/>
    <w:rsid w:val="54274540"/>
    <w:rsid w:val="5F9A7BFD"/>
    <w:rsid w:val="62976675"/>
    <w:rsid w:val="6654613F"/>
    <w:rsid w:val="72190E55"/>
    <w:rsid w:val="7CED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861</Words>
  <Characters>935</Characters>
  <Lines>7</Lines>
  <Paragraphs>2</Paragraphs>
  <TotalTime>14</TotalTime>
  <ScaleCrop>false</ScaleCrop>
  <LinksUpToDate>false</LinksUpToDate>
  <CharactersWithSpaces>939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2020-09-29T03:18:00Z</dcterms:created>
  <dc:creator>齐建利</dc:creator>
  <cp:lastModifiedBy>范云霄</cp:lastModifiedBy>
  <dcterms:modified xsi:type="dcterms:W3CDTF">2023-12-21T01:56:58Z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1B3CADD1F46843A495D60C0B6D3400E1</vt:lpwstr>
  </property>
</Properties>
</file>