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校企合作单位类型认定条件与标准</w:t>
      </w:r>
    </w:p>
    <w:p>
      <w:pPr>
        <w:jc w:val="left"/>
        <w:rPr>
          <w:rFonts w:ascii="楷体_GB2312" w:hAnsi="黑体" w:eastAsia="楷体_GB2312" w:cs="宋体"/>
          <w:kern w:val="0"/>
          <w:sz w:val="30"/>
          <w:szCs w:val="30"/>
        </w:rPr>
      </w:pPr>
    </w:p>
    <w:tbl>
      <w:tblPr>
        <w:tblStyle w:val="4"/>
        <w:tblW w:w="11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09"/>
        <w:gridCol w:w="3455"/>
        <w:gridCol w:w="656"/>
        <w:gridCol w:w="2920"/>
        <w:gridCol w:w="76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校企合作层级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企业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认定条件</w:t>
            </w:r>
          </w:p>
        </w:tc>
        <w:tc>
          <w:tcPr>
            <w:tcW w:w="24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  <w:tc>
          <w:tcPr>
            <w:tcW w:w="3455" w:type="dxa"/>
            <w:vAlign w:val="center"/>
          </w:tcPr>
          <w:p>
            <w:pPr>
              <w:jc w:val="center"/>
              <w:rPr>
                <w:rFonts w:ascii="仿宋_GB2312" w:hAnsi="黑体"/>
                <w:b/>
                <w:color w:val="000000"/>
                <w:szCs w:val="21"/>
              </w:rPr>
            </w:pPr>
            <w:r>
              <w:rPr>
                <w:rFonts w:hint="eastAsia" w:ascii="仿宋_GB2312" w:hAnsi="黑体"/>
                <w:b/>
                <w:color w:val="000000"/>
                <w:szCs w:val="21"/>
              </w:rPr>
              <w:t>基本条件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jc w:val="center"/>
              <w:rPr>
                <w:rFonts w:ascii="仿宋_GB2312" w:hAnsi="黑体"/>
                <w:b/>
                <w:color w:val="000000"/>
                <w:szCs w:val="21"/>
              </w:rPr>
            </w:pPr>
            <w:r>
              <w:rPr>
                <w:rFonts w:hint="eastAsia" w:ascii="仿宋_GB2312" w:hAnsi="黑体"/>
                <w:b/>
                <w:color w:val="000000"/>
                <w:szCs w:val="21"/>
              </w:rPr>
              <w:t>延伸条件</w:t>
            </w:r>
          </w:p>
        </w:tc>
        <w:tc>
          <w:tcPr>
            <w:tcW w:w="24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核心型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人才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培养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A类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3455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共建校内、外实习实训基地，近1年，典型企业（技术先进、标准领先、管理规范、规模优势和市场占有率高）提供一定的场地、设备、岗位供学生实习实践，安排相关人员指导学生实践，每年接受本专业或相近专业学生总数的70%以上的学生实习实践（含企业参观实习，参观实习至少 1次/年、20人/次以上）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2.双师型教师队伍建设，近1年，企业接受学校兼职教师1名以上或接受2名以上教师赴企业实践（累计时间1个月•人 以上），企业参与至少1门课程建设或教学。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1.订单培养，近2年，企业委托学校为其订单培养（包括订单式和冠名班）20人以上学生（合作时间至少1年）。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2.共建校内生产型实训基地，近2年，企业捐赠相关设备，提供相关产品供订单专业学生进行产教结合实训。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3.应用型课程建设，近2年，校企合作开发工学结合课程1门、合作编写校本教材1本；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4.顶岗实习，近2年，企业接受本专业或相近专业学生总数的40% 以上学生顶岗实习。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5.技能竞赛，近2年，企业冠名赞助学校技能竞赛2场以上。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6.资金捐赠，近2年，设立学生奖助学金，奖金总额达2万以上。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</w:p>
          <w:p>
            <w:pPr>
              <w:rPr>
                <w:rFonts w:hint="eastAsia" w:ascii="仿宋_GB2312" w:hAnsi="宋体"/>
                <w:color w:val="000000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满足“基本条件二项”和“延伸条件两项（六选二）”的合作内容，可认定为“A类核心型合作企业”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8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以产学研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合作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B类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3455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1.产学研合作，每年校企立项完成1项项目合作（含技术培训），合作到账经费达1万元以上。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2.共建科研团队，以解决企业实际技术问题为主要任务，整合校企各自力量，组建相关项目研究团队。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1.共建科研机构，利用校企各自优势，建立以企业实际应用为主的技术开发中心或技术研究工作室。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2.共建职工培训基地，近2年，学校为企业职工提供10人次以上培训活动。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3.资金捐赠，近2年，设立教师专项奖教金（或教师科研专项基金），奖金总额达2万元以上。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4.双师型教师队伍建设，近2年，企业接受2名以上教师赴企业实践锻炼（时间至少1个月）。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满足“基本条件二项”和“延伸条件两项（四选二）”的合作内容，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即可认定为“B类核心型合作企业”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校企合作层级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企业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认定条件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基本条件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延伸条件</w:t>
            </w: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紧密型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人才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培养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A类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共建校内、外实习实训基地，近2年，典型企业（技术先进、标准领先、管理规范、规模优势和市场占有率高）提供一定的场地、设备、岗位供学生实习实践，安排相关人员指导学生实践，每年接受本专业或相近专业学生总数的50%以上的学生实习实践（含企业参观实习，参观实习至少 1次/年、20人/次以上）。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2.双师型教师队伍建设，近2年，企业接受学校兼职教师1名以上或接受1名以上教师赴企业实践（累计时间1个月•人 以上），企业参与至少1门课程建设或教学。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1.订单培养，近2年，企业委托学校为其订单培养（包括订单式和冠名班）20人以上（合作时间至少1年）。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2.共建校内生产型实训基地，企业捐赠相关设备，提供相关产品供订单专业学生进行产教结合实训。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3.顶岗实习，近2年，企业接受本专业或相近专业学生总数的20%以上学生顶岗实习。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4.技能竞赛，近2年，企业冠名赞助学校技能竞赛1场以上。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5.资金捐赠，近2年，设立学生奖助学金，奖金总额达1万以上。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满足“基本条件一项（二选一）”和“延伸条件两项（五选二）”的合作内容，即可认定为“A类紧密型合作企业”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以产学研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合作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B类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1.产学研合作，近2年，校企立项完成1项项目合作（含技术培训），合作到账经费达1万元以上。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2.共建科研团队，以解决企业实际技术问题为主要任务，整合校企各自力量，组建相关项目研究团队。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1.合作建立职工培训基地，近2年，学校为企业职工提供5人次以上培训。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2.资金捐赠，近2年，设立教师专项奖教金（或教师科研专项基金），奖金总额达1万元以上。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3.双师型教师队伍建设，近2年，企业接受1名以上教师赴企业实践锻炼（至少1个月）。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满足“基本条件一项（二选一）”和“延伸条件两项（三选二）”的合作内容，即可认定为“B类紧密型合作企业”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普通型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人才培养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A类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1.共建校外实习实训基地，近2年，企业提供一定的场地、设备、岗位供学生实习实践，安排相关人员指导学生实践，每年接受本专业或相近专业学生总数的20%以上的学生实习实践（含企业参观实习，参观实习至少 1次/年、20人/次以上）。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2.双师型教师队伍建设，近3年，企业接受学校兼职教师1名以上或接受1名以上教师赴企业实践（累计时间1个月•人 以上），企业参与1门课程建设或教学。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1.顶岗实习，近2年，企业接收本专业2名或10％以上学生顶岗实习。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2.资金捐赠，近2年，设立学生奖助学金，奖金总额达1万元以上。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满足“基本条件”和“延伸条件”中的任意一项合作内容，即可认定为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“A类普通型合作企业”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以产学研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合作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为主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︵</w:t>
            </w:r>
          </w:p>
          <w:p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B类</w:t>
            </w:r>
          </w:p>
          <w:p>
            <w:pPr>
              <w:spacing w:line="280" w:lineRule="exac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1.产学研合作，近3年，校企立项完成1项项目合作（含技术培训），合作到账经费达1万元以上。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2.共建科研团队，以解决企业实际技术问题为主要任务，整合校企各自力量，组建相关项目研究团队。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1.合作建立职工培训基地，近2年，学校为企业职工提供2人次以上培训。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2.资金捐赠，近2年，设立教师专项奖教金（或教师科研专项基金），奖金总额达1万元以上。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3.双师型教师队伍建设，近2年，企业接受1名以上教师赴企业实践锻炼（至少1个月）。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满足“基本条件”和“延伸条件”中的任意一项合作内容，即可认定为</w:t>
            </w:r>
          </w:p>
          <w:p>
            <w:pPr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“B类普通型合作企业”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lNTRhMTJkY2QyNDNhZmNmYzljZjAyNGQyMzE2Y2IifQ=="/>
  </w:docVars>
  <w:rsids>
    <w:rsidRoot w:val="00846F83"/>
    <w:rsid w:val="00036009"/>
    <w:rsid w:val="0008665F"/>
    <w:rsid w:val="000D5D6A"/>
    <w:rsid w:val="000D764A"/>
    <w:rsid w:val="00846F83"/>
    <w:rsid w:val="008F74DB"/>
    <w:rsid w:val="00FB0354"/>
    <w:rsid w:val="00FF6ECB"/>
    <w:rsid w:val="451F4BF5"/>
    <w:rsid w:val="4DB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2158</Words>
  <Characters>2210</Characters>
  <Lines>16</Lines>
  <Paragraphs>4</Paragraphs>
  <TotalTime>5</TotalTime>
  <ScaleCrop>false</ScaleCrop>
  <LinksUpToDate>false</LinksUpToDate>
  <CharactersWithSpaces>2217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2020-09-16T10:08:00Z</dcterms:created>
  <dc:creator>微软中国</dc:creator>
  <cp:lastModifiedBy>连天伟</cp:lastModifiedBy>
  <dcterms:modified xsi:type="dcterms:W3CDTF">2023-08-30T08:13:28Z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1CD1DB77A4FA4843B7E5D7F94340B510_12</vt:lpwstr>
  </property>
</Properties>
</file>