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CSSCI权威核心期刊目录</w:t>
      </w:r>
    </w:p>
    <w:tbl>
      <w:tblPr>
        <w:tblStyle w:val="5"/>
        <w:tblW w:w="8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学科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权威核心期刊目录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管理学（6种）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管理世界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南开管理评论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中国软科学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科学学研究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公共管理学报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科研管理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马克思主义（7种）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马克思主义与现实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马克思主义研究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求是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红旗文稿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教学与研究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中共党史研究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思想教育研究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哲学（4种）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哲学研究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自然辩证法研究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道德与文明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世界哲学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宗教学（1种）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世界宗教研究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中国语言文学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（4种）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汉语学报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中国语文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古汉语研究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世界汉语教学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外国语言文学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（4种）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外语教学与研究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外语界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外国语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外国文学（2种）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外国文学评论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当代外国文学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中国文学（6种）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文学评论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当代作家评论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文艺理论研究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文学遗产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中国比较文学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中国现代文学研究丛刊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艺术学（7种）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文艺研究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音乐研究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电影艺术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中国音乐学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美术研究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南京艺术学院学报（美术与设计版）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建筑学报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历史学（9种）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历史研究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近代史研究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中国史研究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史学月刊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中国边疆史研究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世界历史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史学理论研究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中国经济史研究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当代中国史研究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考古学（3种）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文物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考古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考古学报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经济学（20种）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经济研究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世界经济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经济学（季刊）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金融研究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中国工业经济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会计研究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数量经济技术经济研究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经济学家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经济科学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中国农村观察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财经研究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南开经济研究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农业经济问题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中国农村经济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财贸经济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国际金融研究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国际贸易问题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经济评论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审计研究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经济理论与经济管理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政治学（9种）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政治学研究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世界经济与政治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当代亚太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国际问题研究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现代国际关系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国际政治研究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外交评论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国际观察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国际政治科学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法学（6种）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中国法学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法学研究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中外法学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法商研究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清华法学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法学家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社会学（3种）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社会学研究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人口研究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中国人口科学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民族学与文化学（4种）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民族研究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民俗研究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世界民族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文化遗产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新闻学与传播学（5种）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新闻与传播研究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中国科技期刊研究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编辑学报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新闻大学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新闻记者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图书馆、情报与文献学（6种）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中国图书馆学报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大学图书馆学报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国家图书馆学刊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档案学研究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图书情报工作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情报学报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教育学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（11种）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教育研究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教育发展研究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华东师范大学学报（教科版）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北京大学教育评论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高等教育研究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清华大学教育研究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教育学报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课程·教材·教法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开放教育研究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教师教育研究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中国教育学刊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体育学（3种）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体育科学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上海体育学院学报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天津体育学院学报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统计学（2种）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统计研究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数理统计与管理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心理学（3种）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心理学报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心理科学进展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心理发展与教育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人文、经济地理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（4种）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2400" w:firstLineChars="8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地理学报</w:t>
            </w:r>
          </w:p>
          <w:p>
            <w:pPr>
              <w:snapToGrid w:val="0"/>
              <w:spacing w:line="500" w:lineRule="exact"/>
              <w:ind w:firstLine="2400" w:firstLineChars="8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经济地理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旅游学刊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城市规划学刊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环境科学（2种）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中国人口·资源与环境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资源科学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综合性社科期刊（11种）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中国社会科学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  <w:t>开放时代</w:t>
            </w:r>
          </w:p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  <w:t>学术月刊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文史哲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社会科学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读书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国外社会科学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中国社科院研究生院学报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南京社会科学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江海学刊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探索与争鸣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高校综合性学报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（18种）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中国人民大学学报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北京大学学报(哲学社会科学版)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浙江大学学报(人文社会科学版)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华中师范大学学报（人文社会科学版）</w:t>
            </w:r>
          </w:p>
          <w:p>
            <w:pPr>
              <w:snapToGrid w:val="0"/>
              <w:spacing w:line="460" w:lineRule="exact"/>
              <w:ind w:left="1022" w:hanging="883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清华大学学报（哲学社会科学版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  <w:t>北京师范大学学报（社会科学版）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30"/>
                <w:szCs w:val="30"/>
              </w:rPr>
              <w:t>南京大学学报(哲学·人文科学·社会科学版)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中山大学学报(社会科学版)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吉林大学社会科学学报</w:t>
            </w:r>
          </w:p>
          <w:p>
            <w:pPr>
              <w:snapToGrid w:val="0"/>
              <w:spacing w:line="460" w:lineRule="exact"/>
              <w:ind w:left="1022" w:hanging="883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复旦学报（社会科学版）</w:t>
            </w:r>
          </w:p>
          <w:p>
            <w:pPr>
              <w:snapToGrid w:val="0"/>
              <w:spacing w:line="460" w:lineRule="exact"/>
              <w:ind w:left="1022" w:hanging="883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  <w:t>武汉大学学报（哲学社会科学版）</w:t>
            </w:r>
          </w:p>
          <w:p>
            <w:pPr>
              <w:snapToGrid w:val="0"/>
              <w:spacing w:line="460" w:lineRule="exact"/>
              <w:ind w:left="1022" w:hanging="883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  <w:t>上海师范大学学报（哲学社会科学版）</w:t>
            </w:r>
          </w:p>
          <w:p>
            <w:pPr>
              <w:snapToGrid w:val="0"/>
              <w:spacing w:line="460" w:lineRule="exact"/>
              <w:ind w:left="1022" w:hanging="883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  <w:t>厦门大学学报（社会科学版）</w:t>
            </w:r>
          </w:p>
          <w:p>
            <w:pPr>
              <w:snapToGrid w:val="0"/>
              <w:spacing w:line="460" w:lineRule="exact"/>
              <w:ind w:left="1022" w:hanging="883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  <w:t>四川大学学报（哲学社会科学版）</w:t>
            </w:r>
          </w:p>
          <w:p>
            <w:pPr>
              <w:snapToGrid w:val="0"/>
              <w:spacing w:line="460" w:lineRule="exact"/>
              <w:ind w:left="1022" w:hanging="883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  <w:t>南开学报(哲学社会科学版)</w:t>
            </w:r>
          </w:p>
          <w:p>
            <w:pPr>
              <w:snapToGrid w:val="0"/>
              <w:spacing w:line="460" w:lineRule="exact"/>
              <w:ind w:left="1022" w:hanging="883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0"/>
                <w:szCs w:val="30"/>
              </w:rPr>
              <w:t>湖南师范大学社会科学学报</w:t>
            </w:r>
          </w:p>
          <w:p>
            <w:pPr>
              <w:snapToGrid w:val="0"/>
              <w:spacing w:line="460" w:lineRule="exact"/>
              <w:ind w:right="-220" w:rightChars="-105" w:firstLine="1950" w:firstLineChars="65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山东大学学报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报纸报刊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人民日报、光明日报头版专论或理论版发表3000字以上文章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转摘情况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所发表论文被新华文摘转摘1/2以上或1500字以上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所发表论文被中国社会科学文摘、中国社会科学学报文摘、高校文科学术文摘全文转摘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SSCI、A&amp;HCI收录期刊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SCI（1区、2区）</w:t>
            </w:r>
          </w:p>
        </w:tc>
      </w:tr>
    </w:tbl>
    <w:p>
      <w:pPr>
        <w:rPr>
          <w:rFonts w:hint="eastAsia" w:ascii="黑体" w:hAnsi="黑体" w:eastAsia="黑体" w:cs="宋体"/>
          <w:kern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13B9"/>
    <w:rsid w:val="7F611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2017-11-09T02:24:00Z</dcterms:created>
  <dc:creator>Administrator</dc:creator>
  <cp:lastModifiedBy>Administrator</cp:lastModifiedBy>
  <dcterms:modified xsi:type="dcterms:W3CDTF">2017-11-09T02:25:42Z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